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D237F" w:rsidP="00682815" w:rsidRDefault="001D237F" w14:paraId="30E51EE6" w14:textId="60DF387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Pr="001D237F" w:rsidR="00543683" w:rsidP="00543683" w:rsidRDefault="001D237F" w14:paraId="38E525CD" w14:textId="303034A9">
      <w:pPr>
        <w:pStyle w:val="Overskrift1"/>
        <w:rPr>
          <w:sz w:val="32"/>
          <w:szCs w:val="32"/>
          <w:lang w:val="en-US"/>
        </w:rPr>
      </w:pPr>
      <w:r w:rsidRPr="001D237F">
        <w:rPr>
          <w:sz w:val="32"/>
          <w:szCs w:val="32"/>
          <w:lang w:val="en-US"/>
        </w:rPr>
        <w:t>Internal complaints procedure</w:t>
      </w:r>
      <w:r w:rsidR="007411D8">
        <w:rPr>
          <w:sz w:val="32"/>
          <w:szCs w:val="32"/>
          <w:lang w:val="en-US"/>
        </w:rPr>
        <w:t xml:space="preserve"> </w:t>
      </w:r>
      <w:r w:rsidR="007411D8">
        <w:rPr>
          <w:sz w:val="32"/>
          <w:szCs w:val="32"/>
          <w:lang w:val="en-US"/>
        </w:rPr>
        <w:br/>
      </w:r>
      <w:r w:rsidR="007411D8">
        <w:rPr>
          <w:sz w:val="32"/>
          <w:szCs w:val="32"/>
          <w:lang w:val="en-US"/>
        </w:rPr>
        <w:t>for students and parents/legal guardians</w:t>
      </w:r>
    </w:p>
    <w:p w:rsidRPr="001D237F" w:rsidR="00543683" w:rsidRDefault="00543683" w14:paraId="49E7FC31" w14:textId="77777777">
      <w:pPr>
        <w:rPr>
          <w:sz w:val="18"/>
          <w:szCs w:val="18"/>
          <w:lang w:val="en-US"/>
        </w:rPr>
      </w:pPr>
    </w:p>
    <w:p w:rsidR="007411D8" w:rsidRDefault="007411D8" w14:paraId="5683AEA5" w14:textId="77777777">
      <w:pPr>
        <w:rPr>
          <w:lang w:val="en-US"/>
        </w:rPr>
      </w:pPr>
    </w:p>
    <w:p w:rsidRPr="00B038B8" w:rsidR="00812096" w:rsidP="00812096" w:rsidRDefault="00812096" w14:paraId="15C9E278" w14:textId="49AED6C0">
      <w:pPr>
        <w:rPr>
          <w:lang w:val="en-US"/>
        </w:rPr>
      </w:pPr>
      <w:proofErr w:type="spellStart"/>
      <w:r w:rsidRPr="4E7B63E8">
        <w:rPr>
          <w:lang w:val="en-US"/>
        </w:rPr>
        <w:t>Vardafjell</w:t>
      </w:r>
      <w:proofErr w:type="spellEnd"/>
      <w:r w:rsidRPr="4E7B63E8">
        <w:rPr>
          <w:lang w:val="en-US"/>
        </w:rPr>
        <w:t xml:space="preserve"> </w:t>
      </w:r>
      <w:proofErr w:type="spellStart"/>
      <w:r w:rsidRPr="4E7B63E8">
        <w:rPr>
          <w:lang w:val="en-US"/>
        </w:rPr>
        <w:t>vgs</w:t>
      </w:r>
      <w:proofErr w:type="spellEnd"/>
      <w:r w:rsidRPr="4E7B63E8">
        <w:rPr>
          <w:lang w:val="en-US"/>
        </w:rPr>
        <w:t xml:space="preserve"> is committed to providing support and service to all its student</w:t>
      </w:r>
      <w:r w:rsidRPr="4E7B63E8" w:rsidR="001D7DF6">
        <w:rPr>
          <w:lang w:val="en-US"/>
        </w:rPr>
        <w:t>s</w:t>
      </w:r>
      <w:r w:rsidRPr="4E7B63E8">
        <w:rPr>
          <w:lang w:val="en-US"/>
        </w:rPr>
        <w:t>. Feedback is highly valued, and it is a major contributor to our ability to grow, develop and change with our students’ needs. Therefore, we value the views and inputs from students and</w:t>
      </w:r>
    </w:p>
    <w:p w:rsidRPr="00B038B8" w:rsidR="00812096" w:rsidP="00812096" w:rsidRDefault="00812096" w14:paraId="7D01E311" w14:textId="77777777">
      <w:pPr>
        <w:rPr>
          <w:lang w:val="en-US"/>
        </w:rPr>
      </w:pPr>
      <w:r w:rsidRPr="00B038B8">
        <w:rPr>
          <w:lang w:val="en-US"/>
        </w:rPr>
        <w:t>parent/guardians to meet our mission of providing a safe and high-quality learning space.</w:t>
      </w:r>
    </w:p>
    <w:p w:rsidR="001D7DF6" w:rsidP="00812096" w:rsidRDefault="001D7DF6" w14:paraId="186B2127" w14:textId="77777777">
      <w:pPr>
        <w:rPr>
          <w:lang w:val="en-US"/>
        </w:rPr>
      </w:pPr>
    </w:p>
    <w:p w:rsidRPr="0035062D" w:rsidR="00812096" w:rsidP="00812096" w:rsidRDefault="00812096" w14:paraId="258D3E25" w14:textId="6E17BEBE">
      <w:pPr>
        <w:rPr>
          <w:i/>
          <w:iCs/>
          <w:lang w:val="en-US"/>
        </w:rPr>
      </w:pPr>
      <w:r w:rsidRPr="00B038B8">
        <w:rPr>
          <w:lang w:val="en-US"/>
        </w:rPr>
        <w:t>We encourage all stakeholders to bring forward questions and concerns early, so we might</w:t>
      </w:r>
      <w:r w:rsidR="00FA3D33">
        <w:rPr>
          <w:lang w:val="en-US"/>
        </w:rPr>
        <w:t xml:space="preserve"> </w:t>
      </w:r>
      <w:r w:rsidRPr="00812096">
        <w:rPr>
          <w:lang w:val="en-US"/>
        </w:rPr>
        <w:t>be able to address them before they become complaints.</w:t>
      </w:r>
      <w:r w:rsidR="0035062D">
        <w:rPr>
          <w:lang w:val="en-US"/>
        </w:rPr>
        <w:t xml:space="preserve"> </w:t>
      </w:r>
    </w:p>
    <w:p w:rsidR="00FA3D33" w:rsidP="00812096" w:rsidRDefault="00FA3D33" w14:paraId="3F4A17CE" w14:textId="77777777">
      <w:pPr>
        <w:rPr>
          <w:lang w:val="en-US"/>
        </w:rPr>
      </w:pPr>
    </w:p>
    <w:p w:rsidRPr="00356D3C" w:rsidR="00812096" w:rsidP="009E38DA" w:rsidRDefault="00812096" w14:paraId="3695CF2F" w14:textId="0A000EF2">
      <w:pPr>
        <w:pStyle w:val="Overskrift2"/>
        <w:rPr>
          <w:lang w:val="en-US"/>
        </w:rPr>
      </w:pPr>
      <w:r w:rsidRPr="00356D3C">
        <w:rPr>
          <w:lang w:val="en-US"/>
        </w:rPr>
        <w:t>Principles</w:t>
      </w:r>
    </w:p>
    <w:p w:rsidR="00812096" w:rsidP="00812096" w:rsidRDefault="00812096" w14:paraId="20A4085C" w14:textId="5683A148">
      <w:pPr>
        <w:rPr>
          <w:lang w:val="en-US"/>
        </w:rPr>
      </w:pPr>
      <w:r w:rsidRPr="4E7B63E8">
        <w:rPr>
          <w:lang w:val="en-US"/>
        </w:rPr>
        <w:t>The principles of our concerns and complaints procedure are to ensure that there is effective</w:t>
      </w:r>
      <w:r w:rsidRPr="4E7B63E8" w:rsidR="00BF5981">
        <w:rPr>
          <w:lang w:val="en-US"/>
        </w:rPr>
        <w:t xml:space="preserve"> </w:t>
      </w:r>
      <w:r w:rsidRPr="4E7B63E8">
        <w:rPr>
          <w:lang w:val="en-US"/>
        </w:rPr>
        <w:t>communication across all stakeholders to facilitate the best resolution for all involved. We</w:t>
      </w:r>
      <w:r w:rsidRPr="4E7B63E8" w:rsidR="00BF5981">
        <w:rPr>
          <w:lang w:val="en-US"/>
        </w:rPr>
        <w:t xml:space="preserve"> </w:t>
      </w:r>
      <w:r w:rsidRPr="4E7B63E8">
        <w:rPr>
          <w:lang w:val="en-US"/>
        </w:rPr>
        <w:t>understand that the school is an educational institution as well as a workplace, and that</w:t>
      </w:r>
      <w:r w:rsidRPr="4E7B63E8" w:rsidR="00661EF1">
        <w:rPr>
          <w:lang w:val="en-US"/>
        </w:rPr>
        <w:t xml:space="preserve"> </w:t>
      </w:r>
      <w:r w:rsidRPr="4E7B63E8">
        <w:rPr>
          <w:lang w:val="en-US"/>
        </w:rPr>
        <w:t>everyone must have conditions to thrive and grow. We aim to have a fair process that opens</w:t>
      </w:r>
      <w:r w:rsidRPr="4E7B63E8" w:rsidR="00661EF1">
        <w:rPr>
          <w:lang w:val="en-US"/>
        </w:rPr>
        <w:t xml:space="preserve"> </w:t>
      </w:r>
      <w:r w:rsidRPr="4E7B63E8">
        <w:rPr>
          <w:lang w:val="en-US"/>
        </w:rPr>
        <w:t>lines of communication for the timeliest resolution. The process must be based on mutual</w:t>
      </w:r>
      <w:r w:rsidRPr="4E7B63E8" w:rsidR="00661EF1">
        <w:rPr>
          <w:lang w:val="en-US"/>
        </w:rPr>
        <w:t xml:space="preserve"> </w:t>
      </w:r>
      <w:r w:rsidRPr="4E7B63E8">
        <w:rPr>
          <w:lang w:val="en-US"/>
        </w:rPr>
        <w:t>respect, trust, and openness.</w:t>
      </w:r>
    </w:p>
    <w:p w:rsidR="00570B8C" w:rsidP="4E7B63E8" w:rsidRDefault="00570B8C" w14:paraId="394AB8A2" w14:textId="1535D47F">
      <w:pPr>
        <w:rPr>
          <w:lang w:val="en-US"/>
        </w:rPr>
      </w:pPr>
    </w:p>
    <w:p w:rsidRPr="00570B8C" w:rsidR="00570B8C" w:rsidP="00570B8C" w:rsidRDefault="00570B8C" w14:paraId="72FDB800" w14:textId="77777777">
      <w:pPr>
        <w:pStyle w:val="Overskrift2"/>
        <w:rPr>
          <w:lang w:val="en-US"/>
        </w:rPr>
      </w:pPr>
      <w:r w:rsidRPr="00570B8C">
        <w:rPr>
          <w:lang w:val="en-US"/>
        </w:rPr>
        <w:t>Who can file concerns or complaints?</w:t>
      </w:r>
    </w:p>
    <w:p w:rsidRPr="00570B8C" w:rsidR="00570B8C" w:rsidP="00570B8C" w:rsidRDefault="00570B8C" w14:paraId="5C7D8850" w14:textId="2D69ABD3">
      <w:pPr>
        <w:rPr>
          <w:lang w:val="en-US"/>
        </w:rPr>
      </w:pPr>
      <w:r w:rsidRPr="4E7B63E8">
        <w:rPr>
          <w:lang w:val="en-US"/>
        </w:rPr>
        <w:t xml:space="preserve">Students can file concerns or complaints at any time. </w:t>
      </w:r>
      <w:r w:rsidRPr="4E7B63E8" w:rsidR="0AE67953">
        <w:rPr>
          <w:lang w:val="en-US"/>
        </w:rPr>
        <w:t xml:space="preserve">If the student is below 18 years, the school is obliged to involve the </w:t>
      </w:r>
      <w:r w:rsidRPr="4E7B63E8" w:rsidR="701AEC92">
        <w:rPr>
          <w:lang w:val="en-US"/>
        </w:rPr>
        <w:t xml:space="preserve">legal </w:t>
      </w:r>
      <w:r w:rsidRPr="4E7B63E8" w:rsidR="0AE67953">
        <w:rPr>
          <w:lang w:val="en-US"/>
        </w:rPr>
        <w:t xml:space="preserve">guardians. </w:t>
      </w:r>
      <w:r w:rsidRPr="4E7B63E8" w:rsidR="0326A782">
        <w:rPr>
          <w:lang w:val="en-US"/>
        </w:rPr>
        <w:t xml:space="preserve">Legal </w:t>
      </w:r>
      <w:r w:rsidRPr="4E7B63E8">
        <w:rPr>
          <w:lang w:val="en-US"/>
        </w:rPr>
        <w:t>guardians can file concerns or</w:t>
      </w:r>
      <w:r w:rsidRPr="4E7B63E8" w:rsidR="00B72B0C">
        <w:rPr>
          <w:lang w:val="en-US"/>
        </w:rPr>
        <w:t xml:space="preserve"> </w:t>
      </w:r>
      <w:r w:rsidRPr="4E7B63E8">
        <w:rPr>
          <w:lang w:val="en-US"/>
        </w:rPr>
        <w:t>complaints freely until the student is 18 years of age. Once a student has turned 18, the</w:t>
      </w:r>
      <w:r w:rsidRPr="4E7B63E8" w:rsidR="00B72B0C">
        <w:rPr>
          <w:lang w:val="en-US"/>
        </w:rPr>
        <w:t xml:space="preserve"> </w:t>
      </w:r>
      <w:r w:rsidRPr="4E7B63E8">
        <w:rPr>
          <w:lang w:val="en-US"/>
        </w:rPr>
        <w:t>student must provide their written consent for parents/guardians to file concerns or</w:t>
      </w:r>
    </w:p>
    <w:p w:rsidRPr="00570B8C" w:rsidR="00570B8C" w:rsidP="00570B8C" w:rsidRDefault="00570B8C" w14:paraId="56E35454" w14:textId="77777777">
      <w:pPr>
        <w:rPr>
          <w:lang w:val="en-US"/>
        </w:rPr>
      </w:pPr>
      <w:r w:rsidRPr="00570B8C">
        <w:rPr>
          <w:lang w:val="en-US"/>
        </w:rPr>
        <w:t>complaints on the student’s behalf.</w:t>
      </w:r>
    </w:p>
    <w:p w:rsidR="00570B8C" w:rsidRDefault="00570B8C" w14:paraId="6100B3C7" w14:textId="77777777">
      <w:pPr>
        <w:rPr>
          <w:lang w:val="en-US"/>
        </w:rPr>
      </w:pPr>
    </w:p>
    <w:p w:rsidRPr="00196F50" w:rsidR="00196F50" w:rsidP="00196F50" w:rsidRDefault="00196F50" w14:paraId="5B47961F" w14:textId="77777777">
      <w:pPr>
        <w:pStyle w:val="Overskrift2"/>
        <w:rPr>
          <w:lang w:val="en-US"/>
        </w:rPr>
      </w:pPr>
      <w:r w:rsidRPr="00196F50">
        <w:rPr>
          <w:lang w:val="en-US"/>
        </w:rPr>
        <w:t>Who is responsible for handling the complaint?</w:t>
      </w:r>
    </w:p>
    <w:p w:rsidRPr="00196F50" w:rsidR="00196F50" w:rsidP="00196F50" w:rsidRDefault="00196F50" w14:paraId="436B6F60" w14:textId="0576F959">
      <w:pPr>
        <w:rPr>
          <w:lang w:val="en-US"/>
        </w:rPr>
      </w:pPr>
      <w:r w:rsidRPr="00196F50">
        <w:rPr>
          <w:lang w:val="en-US"/>
        </w:rPr>
        <w:t xml:space="preserve">The first person contacted in the complaint process is responsible for ensuring </w:t>
      </w:r>
      <w:r w:rsidR="00684446">
        <w:rPr>
          <w:lang w:val="en-US"/>
        </w:rPr>
        <w:t xml:space="preserve">that </w:t>
      </w:r>
      <w:r w:rsidRPr="00196F50">
        <w:rPr>
          <w:lang w:val="en-US"/>
        </w:rPr>
        <w:t>a line of</w:t>
      </w:r>
      <w:r w:rsidR="00684446">
        <w:rPr>
          <w:lang w:val="en-US"/>
        </w:rPr>
        <w:t xml:space="preserve"> </w:t>
      </w:r>
      <w:r w:rsidRPr="4E7B63E8">
        <w:rPr>
          <w:lang w:val="en-US"/>
        </w:rPr>
        <w:t xml:space="preserve">communication is </w:t>
      </w:r>
      <w:r w:rsidRPr="4E7B63E8" w:rsidR="007B6A9A">
        <w:rPr>
          <w:lang w:val="en-US"/>
        </w:rPr>
        <w:t>established,</w:t>
      </w:r>
      <w:r w:rsidRPr="4E7B63E8">
        <w:rPr>
          <w:lang w:val="en-US"/>
        </w:rPr>
        <w:t xml:space="preserve"> and the relevant people are included in the dialogue needed to address the grievance early on. The final stage of the complaint process is the responsibility of the </w:t>
      </w:r>
      <w:r w:rsidRPr="4E7B63E8" w:rsidR="66E6B33D">
        <w:rPr>
          <w:lang w:val="en-US"/>
        </w:rPr>
        <w:t>H</w:t>
      </w:r>
      <w:r w:rsidRPr="4E7B63E8">
        <w:rPr>
          <w:lang w:val="en-US"/>
        </w:rPr>
        <w:t xml:space="preserve">ead of </w:t>
      </w:r>
      <w:r w:rsidR="007B6A9A">
        <w:rPr>
          <w:lang w:val="en-US"/>
        </w:rPr>
        <w:t>S</w:t>
      </w:r>
      <w:r w:rsidRPr="4E7B63E8">
        <w:rPr>
          <w:lang w:val="en-US"/>
        </w:rPr>
        <w:t>chool.</w:t>
      </w:r>
    </w:p>
    <w:p w:rsidR="00196F50" w:rsidP="00196F50" w:rsidRDefault="00196F50" w14:paraId="6B5CFE88" w14:textId="77777777">
      <w:pPr>
        <w:rPr>
          <w:lang w:val="en-US"/>
        </w:rPr>
      </w:pPr>
    </w:p>
    <w:p w:rsidRPr="00196F50" w:rsidR="00196F50" w:rsidP="00196F50" w:rsidRDefault="00196F50" w14:paraId="0B9C945D" w14:textId="4FD785B0">
      <w:pPr>
        <w:rPr>
          <w:lang w:val="en-US"/>
        </w:rPr>
      </w:pPr>
      <w:r w:rsidRPr="00196F50">
        <w:rPr>
          <w:lang w:val="en-US"/>
        </w:rPr>
        <w:t>Cases involving the Education Act §</w:t>
      </w:r>
      <w:r>
        <w:rPr>
          <w:lang w:val="en-US"/>
        </w:rPr>
        <w:t>12</w:t>
      </w:r>
      <w:r w:rsidRPr="00196F50">
        <w:rPr>
          <w:lang w:val="en-US"/>
        </w:rPr>
        <w:t>, and the Working Environment Act</w:t>
      </w:r>
    </w:p>
    <w:p w:rsidRPr="00196F50" w:rsidR="00196F50" w:rsidP="00196F50" w:rsidRDefault="00196F50" w14:paraId="34D36EBF" w14:textId="4ECA4D94">
      <w:pPr>
        <w:rPr>
          <w:lang w:val="en-US"/>
        </w:rPr>
      </w:pPr>
      <w:r w:rsidRPr="4E7B63E8">
        <w:rPr>
          <w:lang w:val="en-US"/>
        </w:rPr>
        <w:t>stipulate formal procedures and the Head of School is responsible for ensuring that these</w:t>
      </w:r>
      <w:r w:rsidRPr="4E7B63E8" w:rsidR="00100F3A">
        <w:rPr>
          <w:lang w:val="en-US"/>
        </w:rPr>
        <w:t xml:space="preserve"> </w:t>
      </w:r>
      <w:r w:rsidRPr="4E7B63E8">
        <w:rPr>
          <w:lang w:val="en-US"/>
        </w:rPr>
        <w:t>requirements are followed. The Head of School is also responsible for ensuring that the</w:t>
      </w:r>
      <w:r w:rsidRPr="4E7B63E8" w:rsidR="00100F3A">
        <w:rPr>
          <w:lang w:val="en-US"/>
        </w:rPr>
        <w:t xml:space="preserve"> S</w:t>
      </w:r>
      <w:r w:rsidRPr="4E7B63E8">
        <w:rPr>
          <w:lang w:val="en-US"/>
        </w:rPr>
        <w:t>chool’s Routines and Rules, as well as any other laws, agreements and policies, are</w:t>
      </w:r>
      <w:r w:rsidRPr="4E7B63E8" w:rsidR="005C7F39">
        <w:rPr>
          <w:lang w:val="en-US"/>
        </w:rPr>
        <w:t xml:space="preserve"> </w:t>
      </w:r>
      <w:r w:rsidRPr="4E7B63E8">
        <w:rPr>
          <w:lang w:val="en-US"/>
        </w:rPr>
        <w:t xml:space="preserve">followed. </w:t>
      </w:r>
    </w:p>
    <w:p w:rsidRPr="00812096" w:rsidR="00196F50" w:rsidRDefault="00196F50" w14:paraId="2F93FC6C" w14:textId="77777777">
      <w:pPr>
        <w:rPr>
          <w:lang w:val="en-US"/>
        </w:rPr>
      </w:pPr>
    </w:p>
    <w:p w:rsidRPr="0049437D" w:rsidR="001D237F" w:rsidP="4E7B63E8" w:rsidRDefault="001D237F" w14:paraId="4EAC32E6" w14:textId="2E2FE3F9">
      <w:pPr>
        <w:rPr>
          <w:lang w:val="en-US"/>
        </w:rPr>
      </w:pPr>
    </w:p>
    <w:p w:rsidRPr="00C01C37" w:rsidR="001D237F" w:rsidP="4E7B63E8" w:rsidRDefault="1ADE5FDC" w14:paraId="50A7C740" w14:textId="59E93327">
      <w:pPr>
        <w:pStyle w:val="Overskrift2"/>
        <w:rPr>
          <w:lang w:val="en-US"/>
        </w:rPr>
      </w:pPr>
      <w:r w:rsidRPr="00C01C37">
        <w:rPr>
          <w:lang w:val="en-US"/>
        </w:rPr>
        <w:t>Procedures for various concerns</w:t>
      </w:r>
    </w:p>
    <w:p w:rsidRPr="0049437D" w:rsidR="001D237F" w:rsidP="4E7B63E8" w:rsidRDefault="210408FC" w14:paraId="5728796A" w14:textId="6F1FA1D4">
      <w:pPr>
        <w:rPr>
          <w:lang w:val="en-US"/>
        </w:rPr>
      </w:pPr>
      <w:r w:rsidRPr="4E7B63E8">
        <w:rPr>
          <w:lang w:val="en-US"/>
        </w:rPr>
        <w:t>A</w:t>
      </w:r>
      <w:r w:rsidRPr="4E7B63E8" w:rsidR="1ADE5FDC">
        <w:rPr>
          <w:lang w:val="en-US"/>
        </w:rPr>
        <w:t>ll concerns or complaints should start as close to the root of the issue as possible and</w:t>
      </w:r>
      <w:r w:rsidRPr="4E7B63E8" w:rsidR="3C44FBCA">
        <w:rPr>
          <w:lang w:val="en-US"/>
        </w:rPr>
        <w:t xml:space="preserve"> </w:t>
      </w:r>
      <w:r w:rsidRPr="4E7B63E8" w:rsidR="1ADE5FDC">
        <w:rPr>
          <w:lang w:val="en-US"/>
        </w:rPr>
        <w:t xml:space="preserve">be reported as soon as possible. </w:t>
      </w:r>
    </w:p>
    <w:p w:rsidRPr="0049437D" w:rsidR="001D237F" w:rsidP="4E7B63E8" w:rsidRDefault="001D237F" w14:paraId="6F9FBA3C" w14:textId="0FF74DEF">
      <w:pPr>
        <w:rPr>
          <w:lang w:val="en-US"/>
        </w:rPr>
      </w:pPr>
    </w:p>
    <w:p w:rsidRPr="0049437D" w:rsidR="001D237F" w:rsidP="4E7B63E8" w:rsidRDefault="696A9EF8" w14:paraId="3C422C0E" w14:textId="7BA0BF68">
      <w:pPr>
        <w:rPr>
          <w:lang w:val="en-US"/>
        </w:rPr>
      </w:pPr>
      <w:r w:rsidRPr="4E7B63E8">
        <w:rPr>
          <w:lang w:val="en-US"/>
        </w:rPr>
        <w:t>Complaints can be based on one or both of the following:</w:t>
      </w:r>
    </w:p>
    <w:p w:rsidRPr="0049437D" w:rsidR="001D237F" w:rsidP="4E7B63E8" w:rsidRDefault="4AA04105" w14:paraId="02243BD3" w14:textId="202F75DC">
      <w:pPr>
        <w:pStyle w:val="Listeavsnitt"/>
        <w:numPr>
          <w:ilvl w:val="0"/>
          <w:numId w:val="3"/>
        </w:numPr>
        <w:rPr>
          <w:lang w:val="en-US"/>
        </w:rPr>
      </w:pPr>
      <w:r w:rsidRPr="4E7B63E8">
        <w:rPr>
          <w:lang w:val="en-US"/>
        </w:rPr>
        <w:t>Academic concerns</w:t>
      </w:r>
    </w:p>
    <w:p w:rsidRPr="0049437D" w:rsidR="001D237F" w:rsidP="4E7B63E8" w:rsidRDefault="4AA04105" w14:paraId="4DF35B9E" w14:textId="6583AE90">
      <w:pPr>
        <w:pStyle w:val="Listeavsnitt"/>
        <w:numPr>
          <w:ilvl w:val="0"/>
          <w:numId w:val="3"/>
        </w:numPr>
        <w:rPr>
          <w:lang w:val="en-US"/>
        </w:rPr>
      </w:pPr>
      <w:r w:rsidRPr="4E7B63E8">
        <w:rPr>
          <w:lang w:val="en-US"/>
        </w:rPr>
        <w:t>Social and emotional concerns</w:t>
      </w:r>
    </w:p>
    <w:p w:rsidRPr="0049437D" w:rsidR="001D237F" w:rsidP="4E7B63E8" w:rsidRDefault="001D237F" w14:paraId="6B803378" w14:textId="753B66A1">
      <w:pPr>
        <w:rPr>
          <w:lang w:val="en-US"/>
        </w:rPr>
      </w:pPr>
    </w:p>
    <w:p w:rsidRPr="0049437D" w:rsidR="001D237F" w:rsidP="4E7B63E8" w:rsidRDefault="001D237F" w14:paraId="1C0660D6" w14:textId="2A149691">
      <w:pPr>
        <w:rPr>
          <w:lang w:val="en-US"/>
        </w:rPr>
      </w:pPr>
    </w:p>
    <w:p w:rsidRPr="0049437D" w:rsidR="001D237F" w:rsidP="4E7B63E8" w:rsidRDefault="4AA04105" w14:paraId="5190EDAB" w14:textId="7D5D8C98">
      <w:pPr>
        <w:pStyle w:val="Overskrift3"/>
        <w:rPr>
          <w:lang w:val="en-GB"/>
        </w:rPr>
      </w:pPr>
      <w:r w:rsidRPr="4E7B63E8">
        <w:rPr>
          <w:lang w:val="en-GB"/>
        </w:rPr>
        <w:t>Academic concerns</w:t>
      </w:r>
    </w:p>
    <w:p w:rsidRPr="0049437D" w:rsidR="001D237F" w:rsidP="4E7B63E8" w:rsidRDefault="6854375D" w14:paraId="1A9D76B1" w14:textId="06E9A8A8">
      <w:pPr>
        <w:rPr>
          <w:lang w:val="en-GB"/>
        </w:rPr>
      </w:pPr>
      <w:r w:rsidRPr="4E7B63E8">
        <w:rPr>
          <w:lang w:val="en-GB"/>
        </w:rPr>
        <w:t>C</w:t>
      </w:r>
      <w:r w:rsidRPr="4E7B63E8" w:rsidR="67B901D3">
        <w:rPr>
          <w:lang w:val="en-GB"/>
        </w:rPr>
        <w:t xml:space="preserve">omplaints </w:t>
      </w:r>
      <w:r w:rsidRPr="4E7B63E8" w:rsidR="659DAB89">
        <w:rPr>
          <w:lang w:val="en-GB"/>
        </w:rPr>
        <w:t>about academic</w:t>
      </w:r>
      <w:r w:rsidRPr="4E7B63E8" w:rsidR="67B901D3">
        <w:rPr>
          <w:lang w:val="en-GB"/>
        </w:rPr>
        <w:t xml:space="preserve"> </w:t>
      </w:r>
      <w:r w:rsidRPr="4E7B63E8" w:rsidR="74CFC526">
        <w:rPr>
          <w:lang w:val="en-GB"/>
        </w:rPr>
        <w:t xml:space="preserve">issues </w:t>
      </w:r>
      <w:r w:rsidRPr="4E7B63E8" w:rsidR="23EC8BEB">
        <w:rPr>
          <w:lang w:val="en-GB"/>
        </w:rPr>
        <w:t xml:space="preserve">involve </w:t>
      </w:r>
      <w:r w:rsidRPr="4E7B63E8" w:rsidR="67B901D3">
        <w:rPr>
          <w:lang w:val="en-GB"/>
        </w:rPr>
        <w:t>teaching practices, teacher feedback,</w:t>
      </w:r>
      <w:r w:rsidRPr="4E7B63E8" w:rsidR="20FEA724">
        <w:rPr>
          <w:lang w:val="en-GB"/>
        </w:rPr>
        <w:t xml:space="preserve"> assessment,</w:t>
      </w:r>
      <w:r w:rsidRPr="4E7B63E8" w:rsidR="67B901D3">
        <w:rPr>
          <w:lang w:val="en-GB"/>
        </w:rPr>
        <w:t xml:space="preserve"> classroom management, teacher absence</w:t>
      </w:r>
      <w:r w:rsidRPr="4E7B63E8" w:rsidR="6ED27320">
        <w:rPr>
          <w:lang w:val="en-GB"/>
        </w:rPr>
        <w:t xml:space="preserve">, </w:t>
      </w:r>
      <w:r w:rsidRPr="4E7B63E8" w:rsidR="6F99A79B">
        <w:rPr>
          <w:lang w:val="en-GB"/>
        </w:rPr>
        <w:t xml:space="preserve">and </w:t>
      </w:r>
      <w:r w:rsidRPr="4E7B63E8" w:rsidR="6ED27320">
        <w:rPr>
          <w:lang w:val="en-GB"/>
        </w:rPr>
        <w:t>quality of teaching resources</w:t>
      </w:r>
      <w:r w:rsidRPr="4E7B63E8" w:rsidR="67B901D3">
        <w:rPr>
          <w:lang w:val="en-GB"/>
        </w:rPr>
        <w:t>.</w:t>
      </w:r>
      <w:r w:rsidRPr="4E7B63E8" w:rsidR="60397F82">
        <w:rPr>
          <w:lang w:val="en-GB"/>
        </w:rPr>
        <w:t xml:space="preserve"> </w:t>
      </w:r>
      <w:r w:rsidRPr="4E7B63E8" w:rsidR="3FC14ECA">
        <w:rPr>
          <w:lang w:val="en-GB"/>
        </w:rPr>
        <w:t>In line with the close to the root principle, a</w:t>
      </w:r>
      <w:r w:rsidRPr="4E7B63E8" w:rsidR="60397F82">
        <w:rPr>
          <w:lang w:val="en-GB"/>
        </w:rPr>
        <w:t xml:space="preserve"> complaint should follow this line of communication:</w:t>
      </w:r>
    </w:p>
    <w:p w:rsidRPr="0049437D" w:rsidR="001D237F" w:rsidP="4E7B63E8" w:rsidRDefault="60397F82" w14:paraId="79A6E51E" w14:textId="1446371B">
      <w:pPr>
        <w:rPr>
          <w:lang w:val="en-GB"/>
        </w:rPr>
      </w:pPr>
      <w:r w:rsidRPr="4E7B63E8">
        <w:rPr>
          <w:lang w:val="en-GB"/>
        </w:rPr>
        <w:t xml:space="preserve">Subject teacher </w:t>
      </w:r>
      <w:r w:rsidR="005D2711">
        <w:rPr>
          <w:lang w:val="en-GB"/>
        </w:rPr>
        <w:t>–</w:t>
      </w:r>
      <w:r w:rsidRPr="4E7B63E8">
        <w:rPr>
          <w:lang w:val="en-GB"/>
        </w:rPr>
        <w:t xml:space="preserve"> personal</w:t>
      </w:r>
      <w:r w:rsidR="005D2711">
        <w:rPr>
          <w:lang w:val="en-GB"/>
        </w:rPr>
        <w:t xml:space="preserve"> </w:t>
      </w:r>
      <w:r w:rsidRPr="4E7B63E8">
        <w:rPr>
          <w:lang w:val="en-GB"/>
        </w:rPr>
        <w:t xml:space="preserve">tutor – DP coordinator – Head of </w:t>
      </w:r>
      <w:r w:rsidR="00513346">
        <w:rPr>
          <w:lang w:val="en-GB"/>
        </w:rPr>
        <w:t>S</w:t>
      </w:r>
      <w:r w:rsidRPr="4E7B63E8">
        <w:rPr>
          <w:lang w:val="en-GB"/>
        </w:rPr>
        <w:t>cho</w:t>
      </w:r>
      <w:r w:rsidRPr="4E7B63E8" w:rsidR="45196904">
        <w:rPr>
          <w:lang w:val="en-GB"/>
        </w:rPr>
        <w:t>ol</w:t>
      </w:r>
    </w:p>
    <w:p w:rsidR="001D237F" w:rsidP="4E7B63E8" w:rsidRDefault="001D237F" w14:paraId="263CF49B" w14:textId="1F3F4192">
      <w:pPr>
        <w:rPr>
          <w:lang w:val="en-GB"/>
        </w:rPr>
      </w:pPr>
    </w:p>
    <w:p w:rsidR="008F44C4" w:rsidP="4E7B63E8" w:rsidRDefault="000B7E84" w14:paraId="516DA8AB" w14:textId="39B2F601">
      <w:pPr>
        <w:rPr>
          <w:lang w:val="en-US"/>
        </w:rPr>
      </w:pPr>
      <w:r w:rsidRPr="000B7E84">
        <w:rPr>
          <w:lang w:val="en-US"/>
        </w:rPr>
        <w:t>The school follows the guidelines</w:t>
      </w:r>
      <w:r>
        <w:rPr>
          <w:lang w:val="en-US"/>
        </w:rPr>
        <w:t xml:space="preserve"> from the </w:t>
      </w:r>
      <w:proofErr w:type="spellStart"/>
      <w:r>
        <w:rPr>
          <w:lang w:val="en-US"/>
        </w:rPr>
        <w:t>IB</w:t>
      </w:r>
      <w:proofErr w:type="spellEnd"/>
      <w:r>
        <w:rPr>
          <w:lang w:val="en-US"/>
        </w:rPr>
        <w:t xml:space="preserve"> when it comes to Enquiry upon results </w:t>
      </w:r>
      <w:r w:rsidR="00D7703A">
        <w:rPr>
          <w:lang w:val="en-US"/>
        </w:rPr>
        <w:t>in relation to the exam results.</w:t>
      </w:r>
      <w:r w:rsidR="00CC2E46">
        <w:rPr>
          <w:lang w:val="en-US"/>
        </w:rPr>
        <w:t xml:space="preserve"> The student must contact the </w:t>
      </w:r>
      <w:proofErr w:type="spellStart"/>
      <w:r w:rsidR="00CC2E46">
        <w:rPr>
          <w:lang w:val="en-US"/>
        </w:rPr>
        <w:t>IB</w:t>
      </w:r>
      <w:proofErr w:type="spellEnd"/>
      <w:r w:rsidR="00CC2E46">
        <w:rPr>
          <w:lang w:val="en-US"/>
        </w:rPr>
        <w:t xml:space="preserve"> coordinator if they want </w:t>
      </w:r>
      <w:r w:rsidR="009125F4">
        <w:rPr>
          <w:lang w:val="en-US"/>
        </w:rPr>
        <w:t xml:space="preserve">to file an </w:t>
      </w:r>
      <w:r w:rsidR="00CC2E46">
        <w:rPr>
          <w:lang w:val="en-US"/>
        </w:rPr>
        <w:t>enqu</w:t>
      </w:r>
      <w:r w:rsidR="009125F4">
        <w:rPr>
          <w:lang w:val="en-US"/>
        </w:rPr>
        <w:t>iry upon results</w:t>
      </w:r>
      <w:r w:rsidR="00CC2E46">
        <w:rPr>
          <w:lang w:val="en-US"/>
        </w:rPr>
        <w:t>.</w:t>
      </w:r>
    </w:p>
    <w:p w:rsidRPr="008C09F4" w:rsidR="45B5C99A" w:rsidP="45B5C99A" w:rsidRDefault="45B5C99A" w14:paraId="3BB773D2" w14:textId="1113ECAE"/>
    <w:p w:rsidRPr="0049437D" w:rsidR="001D237F" w:rsidP="4E7B63E8" w:rsidRDefault="6ABCA9E4" w14:paraId="75C7D6E5" w14:textId="7C78A3F5">
      <w:pPr>
        <w:pStyle w:val="Overskrift3"/>
        <w:rPr>
          <w:lang w:val="en-GB"/>
        </w:rPr>
      </w:pPr>
      <w:r w:rsidRPr="4E7B63E8">
        <w:rPr>
          <w:lang w:val="en-GB"/>
        </w:rPr>
        <w:t>Socio-emotional concerns</w:t>
      </w:r>
    </w:p>
    <w:p w:rsidRPr="0049437D" w:rsidR="001D237F" w:rsidP="4E7B63E8" w:rsidRDefault="576AF0A9" w14:paraId="360BC164" w14:textId="7917B42A">
      <w:pPr>
        <w:rPr>
          <w:lang w:val="en-GB"/>
        </w:rPr>
      </w:pPr>
      <w:r w:rsidRPr="4E7B63E8">
        <w:rPr>
          <w:lang w:val="en-GB"/>
        </w:rPr>
        <w:t xml:space="preserve">Complaints about socio-emotional issues involve </w:t>
      </w:r>
      <w:r w:rsidRPr="4E7B63E8" w:rsidR="7A2D0D40">
        <w:rPr>
          <w:lang w:val="en-GB"/>
        </w:rPr>
        <w:t xml:space="preserve">offensive behaviour in the form of </w:t>
      </w:r>
      <w:r w:rsidRPr="4E7B63E8" w:rsidR="078D5301">
        <w:rPr>
          <w:lang w:val="en-GB"/>
        </w:rPr>
        <w:t xml:space="preserve">discrimination, harassment, </w:t>
      </w:r>
      <w:r w:rsidRPr="4E7B63E8" w:rsidR="0450034C">
        <w:rPr>
          <w:lang w:val="en-GB"/>
        </w:rPr>
        <w:t xml:space="preserve">exclusion, </w:t>
      </w:r>
      <w:r w:rsidRPr="4E7B63E8">
        <w:rPr>
          <w:lang w:val="en-GB"/>
        </w:rPr>
        <w:t>bullying (by employees or students</w:t>
      </w:r>
      <w:r w:rsidRPr="4E7B63E8" w:rsidR="369879DC">
        <w:rPr>
          <w:lang w:val="en-GB"/>
        </w:rPr>
        <w:t xml:space="preserve">) or </w:t>
      </w:r>
      <w:r w:rsidRPr="4E7B63E8" w:rsidR="6D6364F2">
        <w:rPr>
          <w:lang w:val="en-GB"/>
        </w:rPr>
        <w:t>violence</w:t>
      </w:r>
      <w:r w:rsidRPr="4E7B63E8" w:rsidR="74226839">
        <w:rPr>
          <w:lang w:val="en-GB"/>
        </w:rPr>
        <w:t>.</w:t>
      </w:r>
      <w:r w:rsidRPr="4E7B63E8" w:rsidR="1CFEE1FB">
        <w:rPr>
          <w:lang w:val="en-GB"/>
        </w:rPr>
        <w:t xml:space="preserve"> </w:t>
      </w:r>
      <w:r w:rsidRPr="4E7B63E8" w:rsidR="45BF67B8">
        <w:rPr>
          <w:lang w:val="en-GB"/>
        </w:rPr>
        <w:t xml:space="preserve">The line of communication for complaints about socio-emotional issues may vary according to the </w:t>
      </w:r>
      <w:r w:rsidRPr="4E7B63E8" w:rsidR="3846F2A8">
        <w:rPr>
          <w:lang w:val="en-GB"/>
        </w:rPr>
        <w:t>issue of the c</w:t>
      </w:r>
      <w:r w:rsidRPr="4E7B63E8" w:rsidR="1CFEE1FB">
        <w:rPr>
          <w:lang w:val="en-GB"/>
        </w:rPr>
        <w:t>omplaint</w:t>
      </w:r>
      <w:r w:rsidRPr="4E7B63E8" w:rsidR="2257DD57">
        <w:rPr>
          <w:lang w:val="en-GB"/>
        </w:rPr>
        <w:t xml:space="preserve"> and the student’s relationship to the employee</w:t>
      </w:r>
      <w:r w:rsidRPr="4E7B63E8" w:rsidR="3CC309F4">
        <w:rPr>
          <w:lang w:val="en-GB"/>
        </w:rPr>
        <w:t xml:space="preserve">, but the </w:t>
      </w:r>
      <w:r w:rsidRPr="4E7B63E8" w:rsidR="1CFEE1FB">
        <w:rPr>
          <w:lang w:val="en-GB"/>
        </w:rPr>
        <w:t xml:space="preserve">line </w:t>
      </w:r>
      <w:r w:rsidRPr="4E7B63E8" w:rsidR="0F35E2C1">
        <w:rPr>
          <w:lang w:val="en-GB"/>
        </w:rPr>
        <w:t>may be as follows</w:t>
      </w:r>
      <w:r w:rsidRPr="4E7B63E8" w:rsidR="1CFEE1FB">
        <w:rPr>
          <w:lang w:val="en-GB"/>
        </w:rPr>
        <w:t>:</w:t>
      </w:r>
    </w:p>
    <w:p w:rsidRPr="0049437D" w:rsidR="001D237F" w:rsidP="4E7B63E8" w:rsidRDefault="72B05016" w14:paraId="7125361E" w14:textId="6EBEA6D8">
      <w:pPr>
        <w:rPr>
          <w:lang w:val="en-GB"/>
        </w:rPr>
      </w:pPr>
      <w:r w:rsidRPr="4E7B63E8">
        <w:rPr>
          <w:lang w:val="en-GB"/>
        </w:rPr>
        <w:t xml:space="preserve">Subject teacher or Personal Tutor – Nurse or Counsellor </w:t>
      </w:r>
      <w:r w:rsidR="006001C9">
        <w:rPr>
          <w:lang w:val="en-GB"/>
        </w:rPr>
        <w:t>–</w:t>
      </w:r>
      <w:r w:rsidRPr="4E7B63E8">
        <w:rPr>
          <w:lang w:val="en-GB"/>
        </w:rPr>
        <w:t xml:space="preserve"> DP</w:t>
      </w:r>
      <w:r w:rsidR="006001C9">
        <w:rPr>
          <w:lang w:val="en-GB"/>
        </w:rPr>
        <w:t xml:space="preserve"> </w:t>
      </w:r>
      <w:r w:rsidRPr="4E7B63E8">
        <w:rPr>
          <w:lang w:val="en-GB"/>
        </w:rPr>
        <w:t>Coordinator – Head of School</w:t>
      </w:r>
    </w:p>
    <w:p w:rsidRPr="0049437D" w:rsidR="001D237F" w:rsidP="4E7B63E8" w:rsidRDefault="001D237F" w14:paraId="15A658AB" w14:textId="48201217">
      <w:pPr>
        <w:rPr>
          <w:lang w:val="en-GB"/>
        </w:rPr>
      </w:pPr>
    </w:p>
    <w:p w:rsidRPr="0049437D" w:rsidR="001D237F" w:rsidP="4E7B63E8" w:rsidRDefault="001D237F" w14:paraId="65FF4BE9" w14:textId="61060081">
      <w:pPr>
        <w:rPr>
          <w:lang w:val="en-GB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470"/>
        <w:gridCol w:w="4935"/>
      </w:tblGrid>
      <w:tr w:rsidR="4E7B63E8" w:rsidTr="4E7B63E8" w14:paraId="69137F5A" w14:textId="77777777">
        <w:trPr>
          <w:trHeight w:val="300"/>
        </w:trPr>
        <w:tc>
          <w:tcPr>
            <w:tcW w:w="4470" w:type="dxa"/>
            <w:shd w:val="clear" w:color="auto" w:fill="E7E6E6" w:themeFill="background2"/>
          </w:tcPr>
          <w:p w:rsidR="4E7B63E8" w:rsidP="4E7B63E8" w:rsidRDefault="4E7B63E8" w14:paraId="442023CF" w14:textId="4FFD2BBB">
            <w:pPr>
              <w:rPr>
                <w:b/>
                <w:bCs/>
                <w:lang w:val="en-GB"/>
              </w:rPr>
            </w:pPr>
            <w:r w:rsidRPr="4E7B63E8">
              <w:rPr>
                <w:b/>
                <w:bCs/>
                <w:lang w:val="en-GB"/>
              </w:rPr>
              <w:t xml:space="preserve">Complaints </w:t>
            </w:r>
            <w:r w:rsidRPr="4E7B63E8" w:rsidR="378B161B">
              <w:rPr>
                <w:b/>
                <w:bCs/>
                <w:lang w:val="en-GB"/>
              </w:rPr>
              <w:t>about</w:t>
            </w:r>
            <w:r w:rsidRPr="4E7B63E8">
              <w:rPr>
                <w:b/>
                <w:bCs/>
                <w:lang w:val="en-GB"/>
              </w:rPr>
              <w:t xml:space="preserve"> academic </w:t>
            </w:r>
            <w:r w:rsidRPr="4E7B63E8" w:rsidR="7BBCE048">
              <w:rPr>
                <w:b/>
                <w:bCs/>
                <w:lang w:val="en-GB"/>
              </w:rPr>
              <w:t>or</w:t>
            </w:r>
            <w:r w:rsidRPr="4E7B63E8">
              <w:rPr>
                <w:b/>
                <w:bCs/>
                <w:lang w:val="en-GB"/>
              </w:rPr>
              <w:t xml:space="preserve"> socio-emotional issues</w:t>
            </w:r>
          </w:p>
        </w:tc>
        <w:tc>
          <w:tcPr>
            <w:tcW w:w="4935" w:type="dxa"/>
            <w:shd w:val="clear" w:color="auto" w:fill="E7E6E6" w:themeFill="background2"/>
          </w:tcPr>
          <w:p w:rsidR="4E7B63E8" w:rsidP="4E7B63E8" w:rsidRDefault="4E7B63E8" w14:paraId="67286923" w14:textId="67B5B4F0">
            <w:pPr>
              <w:rPr>
                <w:b/>
                <w:bCs/>
                <w:lang w:val="en-GB"/>
              </w:rPr>
            </w:pPr>
            <w:r w:rsidRPr="4E7B63E8">
              <w:rPr>
                <w:b/>
                <w:bCs/>
                <w:lang w:val="en-GB"/>
              </w:rPr>
              <w:t>Follow-up</w:t>
            </w:r>
          </w:p>
        </w:tc>
      </w:tr>
      <w:tr w:rsidRPr="008C09F4" w:rsidR="4E7B63E8" w:rsidTr="4E7B63E8" w14:paraId="50369A1A" w14:textId="77777777">
        <w:trPr>
          <w:trHeight w:val="300"/>
        </w:trPr>
        <w:tc>
          <w:tcPr>
            <w:tcW w:w="4470" w:type="dxa"/>
          </w:tcPr>
          <w:p w:rsidR="4E7B63E8" w:rsidP="4E7B63E8" w:rsidRDefault="004E46CB" w14:paraId="6278A0C7" w14:textId="6CB41033">
            <w:pPr>
              <w:rPr>
                <w:lang w:val="en-GB"/>
              </w:rPr>
            </w:pPr>
            <w:r>
              <w:rPr>
                <w:lang w:val="en-GB"/>
              </w:rPr>
              <w:t>Examples</w:t>
            </w:r>
            <w:r w:rsidRPr="4E7B63E8" w:rsidR="4E7B63E8">
              <w:rPr>
                <w:lang w:val="en-GB"/>
              </w:rPr>
              <w:t>:</w:t>
            </w:r>
          </w:p>
          <w:p w:rsidR="4E7B63E8" w:rsidP="4E7B63E8" w:rsidRDefault="4E7B63E8" w14:paraId="1179096E" w14:textId="3065370D">
            <w:pPr>
              <w:rPr>
                <w:lang w:val="en-GB"/>
              </w:rPr>
            </w:pPr>
          </w:p>
          <w:p w:rsidR="4E7B63E8" w:rsidP="4E7B63E8" w:rsidRDefault="4E7B63E8" w14:paraId="7BFD6E82" w14:textId="59B29207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r w:rsidRPr="4E7B63E8">
              <w:rPr>
                <w:lang w:val="en-GB"/>
              </w:rPr>
              <w:t>The employee does not fulfil their professional duties, so that the student’s rights as described under the Education Act and/or IBO requirements are violated.</w:t>
            </w:r>
            <w:r w:rsidRPr="00C01C37">
              <w:rPr>
                <w:lang w:val="en-US"/>
              </w:rPr>
              <w:br/>
            </w:r>
          </w:p>
          <w:p w:rsidR="4E7B63E8" w:rsidP="4E7B63E8" w:rsidRDefault="4E7B63E8" w14:paraId="5D612B5C" w14:textId="7FDBCEC1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r w:rsidRPr="4E7B63E8">
              <w:rPr>
                <w:lang w:val="en-GB"/>
              </w:rPr>
              <w:t xml:space="preserve">Complaints may also address any failure by school managers to follow up on an employee’s breach of the </w:t>
            </w:r>
            <w:r w:rsidRPr="4E7B63E8">
              <w:rPr>
                <w:lang w:val="en-GB"/>
              </w:rPr>
              <w:t>Education Act and/or IBO requirements.</w:t>
            </w:r>
          </w:p>
          <w:p w:rsidR="4E7B63E8" w:rsidP="4E7B63E8" w:rsidRDefault="4E7B63E8" w14:paraId="4A91021F" w14:textId="49C0F5BC">
            <w:pPr>
              <w:rPr>
                <w:lang w:val="en-GB"/>
              </w:rPr>
            </w:pPr>
          </w:p>
        </w:tc>
        <w:tc>
          <w:tcPr>
            <w:tcW w:w="4935" w:type="dxa"/>
          </w:tcPr>
          <w:p w:rsidR="4E7B63E8" w:rsidP="4E7B63E8" w:rsidRDefault="4E7B63E8" w14:paraId="07E3DF78" w14:textId="53F0D471">
            <w:pPr>
              <w:rPr>
                <w:lang w:val="en-GB"/>
              </w:rPr>
            </w:pPr>
            <w:r w:rsidRPr="4E7B63E8">
              <w:rPr>
                <w:lang w:val="en-GB"/>
              </w:rPr>
              <w:t>In a complaint against an employee or a manager:</w:t>
            </w:r>
          </w:p>
          <w:p w:rsidR="4E7B63E8" w:rsidP="4E7B63E8" w:rsidRDefault="4E7B63E8" w14:paraId="600FDB6C" w14:textId="30E284A3">
            <w:pPr>
              <w:rPr>
                <w:lang w:val="en-GB"/>
              </w:rPr>
            </w:pPr>
          </w:p>
          <w:p w:rsidR="4E7B63E8" w:rsidP="4E7B63E8" w:rsidRDefault="4E7B63E8" w14:paraId="7567A4FD" w14:textId="51E8FD36">
            <w:pPr>
              <w:pStyle w:val="Listeavsnitt"/>
              <w:numPr>
                <w:ilvl w:val="0"/>
                <w:numId w:val="2"/>
              </w:numPr>
              <w:rPr>
                <w:lang w:val="en-GB"/>
              </w:rPr>
            </w:pPr>
            <w:r w:rsidRPr="4E7B63E8">
              <w:rPr>
                <w:lang w:val="en-GB"/>
              </w:rPr>
              <w:t>The student/guardian should first address their complaint to the employee. It should be as concrete as possible. The student or student group can have the assistance of their Class Representative and/or Personal Tutor when a complaint is made orally.</w:t>
            </w:r>
            <w:r w:rsidRPr="00C01C37">
              <w:rPr>
                <w:lang w:val="en-US"/>
              </w:rPr>
              <w:br/>
            </w:r>
          </w:p>
          <w:p w:rsidR="4E7B63E8" w:rsidP="4E7B63E8" w:rsidRDefault="4E7B63E8" w14:paraId="3F70A440" w14:textId="57A600C8">
            <w:pPr>
              <w:pStyle w:val="Listeavsnitt"/>
              <w:numPr>
                <w:ilvl w:val="0"/>
                <w:numId w:val="2"/>
              </w:numPr>
              <w:rPr>
                <w:lang w:val="en-GB"/>
              </w:rPr>
            </w:pPr>
            <w:r w:rsidRPr="4E7B63E8">
              <w:rPr>
                <w:lang w:val="en-GB"/>
              </w:rPr>
              <w:t xml:space="preserve">If the student(s) find it difficult to convey a complaint to an employee directly, it can be communicated via the employee’s immediate manager (Head of Department). </w:t>
            </w:r>
            <w:r w:rsidRPr="00C01C37">
              <w:rPr>
                <w:lang w:val="en-US"/>
              </w:rPr>
              <w:br/>
            </w:r>
          </w:p>
          <w:p w:rsidR="4E7B63E8" w:rsidP="4E7B63E8" w:rsidRDefault="4E7B63E8" w14:paraId="6083EEF1" w14:textId="0BB6D622">
            <w:pPr>
              <w:pStyle w:val="Listeavsnitt"/>
              <w:numPr>
                <w:ilvl w:val="0"/>
                <w:numId w:val="2"/>
              </w:numPr>
              <w:rPr>
                <w:lang w:val="en-GB"/>
              </w:rPr>
            </w:pPr>
            <w:r w:rsidRPr="4E7B63E8">
              <w:rPr>
                <w:lang w:val="en-GB"/>
              </w:rPr>
              <w:t xml:space="preserve">On the receipt of a complaint, the school must follow the action plan </w:t>
            </w:r>
            <w:r w:rsidR="009C3348">
              <w:rPr>
                <w:lang w:val="en-GB"/>
              </w:rPr>
              <w:t xml:space="preserve">as </w:t>
            </w:r>
            <w:r w:rsidRPr="4E7B63E8">
              <w:rPr>
                <w:lang w:val="en-GB"/>
              </w:rPr>
              <w:t xml:space="preserve">outlined </w:t>
            </w:r>
            <w:r w:rsidR="009C3348">
              <w:rPr>
                <w:lang w:val="en-GB"/>
              </w:rPr>
              <w:t>by Rogaland County</w:t>
            </w:r>
            <w:r w:rsidRPr="4E7B63E8">
              <w:rPr>
                <w:lang w:val="en-GB"/>
              </w:rPr>
              <w:t>.</w:t>
            </w:r>
          </w:p>
        </w:tc>
      </w:tr>
    </w:tbl>
    <w:p w:rsidRPr="0049437D" w:rsidR="001D237F" w:rsidP="4E7B63E8" w:rsidRDefault="001D237F" w14:paraId="4A74C2E9" w14:textId="26855363">
      <w:pPr>
        <w:rPr>
          <w:lang w:val="en-GB"/>
        </w:rPr>
      </w:pPr>
    </w:p>
    <w:p w:rsidRPr="0049437D" w:rsidR="001D237F" w:rsidP="4E7B63E8" w:rsidRDefault="404E49B4" w14:paraId="56F000B4" w14:textId="6DCD2C89">
      <w:pPr>
        <w:pStyle w:val="Overskrift3"/>
        <w:rPr>
          <w:lang w:val="en-GB"/>
        </w:rPr>
      </w:pPr>
      <w:r w:rsidRPr="4E7B63E8">
        <w:rPr>
          <w:lang w:val="en-GB"/>
        </w:rPr>
        <w:t xml:space="preserve">Alternative line of communication for complaints </w:t>
      </w:r>
      <w:r w:rsidRPr="4E7B63E8" w:rsidR="61910639">
        <w:rPr>
          <w:lang w:val="en-GB"/>
        </w:rPr>
        <w:t>about s</w:t>
      </w:r>
      <w:r w:rsidRPr="4E7B63E8">
        <w:rPr>
          <w:lang w:val="en-GB"/>
        </w:rPr>
        <w:t>ocio-emotional concerns</w:t>
      </w:r>
    </w:p>
    <w:p w:rsidRPr="0049437D" w:rsidR="001D237F" w:rsidP="4E7B63E8" w:rsidRDefault="4E232BF2" w14:paraId="0C7D7B1F" w14:textId="021E943C">
      <w:pPr>
        <w:rPr>
          <w:lang w:val="en-US"/>
        </w:rPr>
      </w:pPr>
      <w:r w:rsidRPr="4E7B63E8">
        <w:rPr>
          <w:lang w:val="en-US"/>
        </w:rPr>
        <w:t xml:space="preserve">The </w:t>
      </w:r>
      <w:r w:rsidRPr="4E7B63E8" w:rsidR="41164FB1">
        <w:rPr>
          <w:lang w:val="en-US"/>
        </w:rPr>
        <w:t xml:space="preserve">Head of </w:t>
      </w:r>
      <w:r w:rsidRPr="4E7B63E8" w:rsidR="5C81F5D9">
        <w:rPr>
          <w:lang w:val="en-US"/>
        </w:rPr>
        <w:t>D</w:t>
      </w:r>
      <w:r w:rsidRPr="4E7B63E8" w:rsidR="41164FB1">
        <w:rPr>
          <w:lang w:val="en-US"/>
        </w:rPr>
        <w:t>epartment visit</w:t>
      </w:r>
      <w:r w:rsidRPr="4E7B63E8" w:rsidR="1544E9C2">
        <w:rPr>
          <w:lang w:val="en-US"/>
        </w:rPr>
        <w:t>s</w:t>
      </w:r>
      <w:r w:rsidRPr="4E7B63E8" w:rsidR="41164FB1">
        <w:rPr>
          <w:lang w:val="en-US"/>
        </w:rPr>
        <w:t xml:space="preserve"> </w:t>
      </w:r>
      <w:r w:rsidRPr="4E7B63E8" w:rsidR="44E7DFE5">
        <w:rPr>
          <w:lang w:val="en-US"/>
        </w:rPr>
        <w:t xml:space="preserve">all </w:t>
      </w:r>
      <w:r w:rsidRPr="4E7B63E8" w:rsidR="41164FB1">
        <w:rPr>
          <w:lang w:val="en-US"/>
        </w:rPr>
        <w:t>class</w:t>
      </w:r>
      <w:r w:rsidRPr="4E7B63E8" w:rsidR="294F0654">
        <w:rPr>
          <w:lang w:val="en-US"/>
        </w:rPr>
        <w:t>es</w:t>
      </w:r>
      <w:r w:rsidRPr="4E7B63E8" w:rsidR="41164FB1">
        <w:rPr>
          <w:lang w:val="en-US"/>
        </w:rPr>
        <w:t xml:space="preserve"> every year in August/September </w:t>
      </w:r>
      <w:r w:rsidRPr="4E7B63E8" w:rsidR="0965CC55">
        <w:rPr>
          <w:lang w:val="en-US"/>
        </w:rPr>
        <w:t>to inform</w:t>
      </w:r>
      <w:r w:rsidRPr="4E7B63E8" w:rsidR="17E0F9EE">
        <w:rPr>
          <w:lang w:val="en-US"/>
        </w:rPr>
        <w:t xml:space="preserve"> the</w:t>
      </w:r>
      <w:r w:rsidRPr="4E7B63E8" w:rsidR="0965CC55">
        <w:rPr>
          <w:lang w:val="en-US"/>
        </w:rPr>
        <w:t xml:space="preserve"> students</w:t>
      </w:r>
      <w:r w:rsidRPr="4E7B63E8" w:rsidR="41164FB1">
        <w:rPr>
          <w:lang w:val="en-US"/>
        </w:rPr>
        <w:t xml:space="preserve"> about the </w:t>
      </w:r>
      <w:r w:rsidR="001335E3">
        <w:rPr>
          <w:lang w:val="en-US"/>
        </w:rPr>
        <w:t>Education Act §12</w:t>
      </w:r>
      <w:r w:rsidR="00A6328B">
        <w:rPr>
          <w:lang w:val="en-US"/>
        </w:rPr>
        <w:t xml:space="preserve">, and of the </w:t>
      </w:r>
      <w:r w:rsidRPr="4E7B63E8" w:rsidR="41164FB1">
        <w:rPr>
          <w:lang w:val="en-US"/>
        </w:rPr>
        <w:t xml:space="preserve">importance of talking to an adult if </w:t>
      </w:r>
      <w:r w:rsidRPr="4E7B63E8" w:rsidR="3E9CF002">
        <w:rPr>
          <w:lang w:val="en-US"/>
        </w:rPr>
        <w:t>they experience bullying</w:t>
      </w:r>
      <w:r w:rsidRPr="4E7B63E8" w:rsidR="4B1BC203">
        <w:rPr>
          <w:lang w:val="en-US"/>
        </w:rPr>
        <w:t>.</w:t>
      </w:r>
      <w:r w:rsidRPr="4E7B63E8" w:rsidR="41164FB1">
        <w:rPr>
          <w:lang w:val="en-US"/>
        </w:rPr>
        <w:t xml:space="preserve"> Reporting is particularly important if it is an adult </w:t>
      </w:r>
      <w:r w:rsidRPr="4E7B63E8" w:rsidR="15C22B7B">
        <w:rPr>
          <w:lang w:val="en-US"/>
        </w:rPr>
        <w:t xml:space="preserve">who </w:t>
      </w:r>
      <w:r w:rsidRPr="4E7B63E8" w:rsidR="41164FB1">
        <w:rPr>
          <w:lang w:val="en-US"/>
        </w:rPr>
        <w:t xml:space="preserve">bullies. </w:t>
      </w:r>
      <w:r w:rsidRPr="4E7B63E8" w:rsidR="7E253229">
        <w:rPr>
          <w:lang w:val="en-US"/>
        </w:rPr>
        <w:t xml:space="preserve">The school </w:t>
      </w:r>
      <w:r w:rsidRPr="4E7B63E8" w:rsidR="41164FB1">
        <w:rPr>
          <w:lang w:val="en-US"/>
        </w:rPr>
        <w:t>e</w:t>
      </w:r>
      <w:r w:rsidRPr="4E7B63E8" w:rsidR="17A58B72">
        <w:rPr>
          <w:lang w:val="en-US"/>
        </w:rPr>
        <w:t>ncourage</w:t>
      </w:r>
      <w:r w:rsidR="00F44E95">
        <w:rPr>
          <w:lang w:val="en-US"/>
        </w:rPr>
        <w:t>s</w:t>
      </w:r>
      <w:r w:rsidRPr="4E7B63E8" w:rsidR="17A58B72">
        <w:rPr>
          <w:lang w:val="en-US"/>
        </w:rPr>
        <w:t xml:space="preserve"> </w:t>
      </w:r>
      <w:r w:rsidRPr="4E7B63E8" w:rsidR="41164FB1">
        <w:rPr>
          <w:lang w:val="en-US"/>
        </w:rPr>
        <w:t>personal reports and conversations</w:t>
      </w:r>
      <w:r w:rsidRPr="4E7B63E8" w:rsidR="5CB25F22">
        <w:rPr>
          <w:lang w:val="en-US"/>
        </w:rPr>
        <w:t xml:space="preserve"> about the case</w:t>
      </w:r>
      <w:r w:rsidRPr="4E7B63E8" w:rsidR="41164FB1">
        <w:rPr>
          <w:lang w:val="en-US"/>
        </w:rPr>
        <w:t xml:space="preserve">, but if this is </w:t>
      </w:r>
      <w:r w:rsidRPr="4E7B63E8" w:rsidR="7A5FDEAA">
        <w:rPr>
          <w:lang w:val="en-US"/>
        </w:rPr>
        <w:t>difficult for the student</w:t>
      </w:r>
      <w:r w:rsidRPr="4E7B63E8" w:rsidR="41164FB1">
        <w:rPr>
          <w:lang w:val="en-US"/>
        </w:rPr>
        <w:t xml:space="preserve">, it is </w:t>
      </w:r>
      <w:r w:rsidRPr="4E7B63E8" w:rsidR="693FFFED">
        <w:rPr>
          <w:lang w:val="en-US"/>
        </w:rPr>
        <w:t xml:space="preserve">also </w:t>
      </w:r>
      <w:r w:rsidRPr="4E7B63E8" w:rsidR="41164FB1">
        <w:rPr>
          <w:lang w:val="en-US"/>
        </w:rPr>
        <w:t xml:space="preserve">possible to </w:t>
      </w:r>
      <w:r w:rsidRPr="4E7B63E8" w:rsidR="0D4E9804">
        <w:rPr>
          <w:lang w:val="en-US"/>
        </w:rPr>
        <w:t xml:space="preserve">file a complaint </w:t>
      </w:r>
      <w:r w:rsidRPr="4E7B63E8" w:rsidR="41164FB1">
        <w:rPr>
          <w:lang w:val="en-US"/>
        </w:rPr>
        <w:t xml:space="preserve">via </w:t>
      </w:r>
      <w:r w:rsidRPr="4E7B63E8" w:rsidR="149C48C1">
        <w:rPr>
          <w:lang w:val="en-US"/>
        </w:rPr>
        <w:t>our</w:t>
      </w:r>
      <w:r w:rsidRPr="4E7B63E8" w:rsidR="22CC4928">
        <w:rPr>
          <w:lang w:val="en-US"/>
        </w:rPr>
        <w:t xml:space="preserve"> </w:t>
      </w:r>
      <w:r w:rsidRPr="4E7B63E8" w:rsidR="41164FB1">
        <w:rPr>
          <w:lang w:val="en-US"/>
        </w:rPr>
        <w:t>homepage:</w:t>
      </w:r>
      <w:r w:rsidRPr="00C01C37" w:rsidR="001D237F">
        <w:rPr>
          <w:lang w:val="en-US"/>
        </w:rPr>
        <w:br/>
      </w:r>
    </w:p>
    <w:p w:rsidRPr="0049437D" w:rsidR="001D237F" w:rsidRDefault="00676C1F" w14:paraId="17B518E9" w14:textId="4129C482"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A647EDF" wp14:editId="3CBE8244">
                <wp:simplePos x="0" y="0"/>
                <wp:positionH relativeFrom="column">
                  <wp:posOffset>5155344</wp:posOffset>
                </wp:positionH>
                <wp:positionV relativeFrom="paragraph">
                  <wp:posOffset>-114881</wp:posOffset>
                </wp:positionV>
                <wp:extent cx="898200" cy="361440"/>
                <wp:effectExtent l="38100" t="38100" r="41910" b="45085"/>
                <wp:wrapNone/>
                <wp:docPr id="1526306293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98200" cy="361440"/>
                      </w14:xfrm>
                    </w14:contentPart>
                  </a:graphicData>
                </a:graphic>
              </wp:anchor>
            </w:drawing>
          </mc:Choice>
          <mc:Fallback>
            <w:pict w14:anchorId="6E07156F">
              <v:shapetype id="_x0000_t75" coordsize="21600,21600" filled="f" stroked="f" o:spt="75" o:preferrelative="t" path="m@4@5l@4@11@9@11@9@5xe" w14:anchorId="370ABEC8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1" style="position:absolute;margin-left:405.25pt;margin-top:-9.75pt;width:72.1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">
                <v:imagedata o:title="" r:id="rId11"/>
              </v:shape>
            </w:pict>
          </mc:Fallback>
        </mc:AlternateContent>
      </w:r>
      <w:r w:rsidR="41164FB1">
        <w:rPr>
          <w:noProof/>
        </w:rPr>
        <w:drawing>
          <wp:inline distT="0" distB="0" distL="0" distR="0" wp14:anchorId="5E12D0F0" wp14:editId="00E14D4E">
            <wp:extent cx="5972175" cy="1794954"/>
            <wp:effectExtent l="0" t="0" r="0" b="0"/>
            <wp:docPr id="196313801" name="Bilde 1" descr="Et bilde som inneholder tekst, skjermbilde, klær, Nettste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79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437D" w:rsidR="001D237F" w:rsidRDefault="001D237F" w14:paraId="152CF401" w14:textId="77777777"/>
    <w:p w:rsidRPr="0049437D" w:rsidR="001D237F" w:rsidP="4E7B63E8" w:rsidRDefault="41164FB1" w14:paraId="24467616" w14:textId="48153009">
      <w:pPr>
        <w:rPr>
          <w:lang w:val="en-US"/>
        </w:rPr>
      </w:pPr>
      <w:r w:rsidRPr="607237E6" w:rsidR="41164FB1">
        <w:rPr>
          <w:lang w:val="en-US"/>
        </w:rPr>
        <w:t>Clicking the link will lead you to this page:</w:t>
      </w:r>
    </w:p>
    <w:p w:rsidRPr="008C09F4" w:rsidR="001D237F" w:rsidP="4E7B63E8" w:rsidRDefault="41164FB1" w14:paraId="0DBE088E" w14:textId="18CC9116">
      <w:pPr>
        <w:rPr>
          <w:lang w:val="en-US"/>
        </w:rPr>
      </w:pPr>
      <w:hyperlink r:id="rId13">
        <w:r w:rsidRPr="4E7B63E8">
          <w:rPr>
            <w:rStyle w:val="Hyperkobling"/>
            <w:lang w:val="en-US"/>
          </w:rPr>
          <w:t>https://www.rogfk.no/vare-tjenester/skole-og-utdanning/opplaring-i-skole/skolemiljo/rett-til-trygt-skolemiljo/</w:t>
        </w:r>
      </w:hyperlink>
    </w:p>
    <w:p w:rsidRPr="008C09F4" w:rsidR="00BB6CED" w:rsidP="4E7B63E8" w:rsidRDefault="00BB6CED" w14:paraId="1BC1EF80" w14:textId="77777777">
      <w:pPr>
        <w:rPr>
          <w:lang w:val="en-US"/>
        </w:rPr>
      </w:pPr>
    </w:p>
    <w:p w:rsidR="00BB6CED" w:rsidP="4E7B63E8" w:rsidRDefault="00BB6CED" w14:paraId="7A1B758B" w14:textId="77777777">
      <w:pPr>
        <w:rPr>
          <w:lang w:val="en-US"/>
        </w:rPr>
      </w:pPr>
    </w:p>
    <w:p w:rsidR="006A1FDE" w:rsidP="00E04413" w:rsidRDefault="0033738D" w14:paraId="09DBD89B" w14:textId="362D436B">
      <w:pPr>
        <w:pStyle w:val="Overskrift2"/>
        <w:rPr>
          <w:lang w:val="en-US"/>
        </w:rPr>
      </w:pPr>
      <w:r>
        <w:rPr>
          <w:lang w:val="en-US"/>
        </w:rPr>
        <w:t>R</w:t>
      </w:r>
      <w:r w:rsidR="00A151F3">
        <w:rPr>
          <w:lang w:val="en-US"/>
        </w:rPr>
        <w:t>outines, your righ</w:t>
      </w:r>
      <w:r w:rsidR="002F483A">
        <w:rPr>
          <w:lang w:val="en-US"/>
        </w:rPr>
        <w:t>ts and a</w:t>
      </w:r>
      <w:r w:rsidR="006A1FDE">
        <w:rPr>
          <w:lang w:val="en-US"/>
        </w:rPr>
        <w:t>ction plans</w:t>
      </w:r>
    </w:p>
    <w:p w:rsidR="0037525F" w:rsidP="0037525F" w:rsidRDefault="0037525F" w14:paraId="32AA82DD" w14:textId="6D13F199">
      <w:pPr>
        <w:rPr>
          <w:lang w:val="en-US"/>
        </w:rPr>
      </w:pPr>
      <w:r>
        <w:rPr>
          <w:lang w:val="en-US"/>
        </w:rPr>
        <w:t xml:space="preserve">The school follows </w:t>
      </w:r>
      <w:r w:rsidR="008E1061">
        <w:rPr>
          <w:lang w:val="en-US"/>
        </w:rPr>
        <w:t xml:space="preserve">the internal guidelines of Rogaland </w:t>
      </w:r>
      <w:r w:rsidR="0052765D">
        <w:rPr>
          <w:lang w:val="en-US"/>
        </w:rPr>
        <w:t xml:space="preserve">County, </w:t>
      </w:r>
      <w:r w:rsidR="00377BEA">
        <w:rPr>
          <w:lang w:val="en-US"/>
        </w:rPr>
        <w:t>with detailed templates to action plans</w:t>
      </w:r>
      <w:r w:rsidR="00C13820">
        <w:rPr>
          <w:lang w:val="en-US"/>
        </w:rPr>
        <w:t xml:space="preserve"> for all parties and various cases</w:t>
      </w:r>
      <w:r w:rsidR="00377BEA">
        <w:rPr>
          <w:lang w:val="en-US"/>
        </w:rPr>
        <w:t xml:space="preserve">. </w:t>
      </w:r>
      <w:r w:rsidR="00B31302">
        <w:rPr>
          <w:lang w:val="en-US"/>
        </w:rPr>
        <w:t>For further information</w:t>
      </w:r>
      <w:r w:rsidR="00FE5228">
        <w:rPr>
          <w:lang w:val="en-US"/>
        </w:rPr>
        <w:t xml:space="preserve">: </w:t>
      </w:r>
      <w:hyperlink w:history="1" r:id="rId14">
        <w:r w:rsidRPr="00A00868" w:rsidR="009C3348">
          <w:rPr>
            <w:rStyle w:val="Hyperkobling"/>
            <w:lang w:val="en-US"/>
          </w:rPr>
          <w:t>https://www.rogfk.no/vare-tjenester/skole-og-utdanning/opplaring-i-skole/skolemiljo/rett-til-trygt-skolemiljo/</w:t>
        </w:r>
      </w:hyperlink>
      <w:r w:rsidR="009C3348">
        <w:rPr>
          <w:lang w:val="en-US"/>
        </w:rPr>
        <w:t xml:space="preserve"> </w:t>
      </w:r>
      <w:r w:rsidR="00FE5228">
        <w:rPr>
          <w:lang w:val="en-US"/>
        </w:rPr>
        <w:t xml:space="preserve"> </w:t>
      </w:r>
    </w:p>
    <w:p w:rsidRPr="0037525F" w:rsidR="0037525F" w:rsidP="0037525F" w:rsidRDefault="0037525F" w14:paraId="621923F7" w14:textId="77777777">
      <w:pPr>
        <w:rPr>
          <w:lang w:val="en-US"/>
        </w:rPr>
      </w:pPr>
    </w:p>
    <w:p w:rsidR="006A1FDE" w:rsidP="4E7B63E8" w:rsidRDefault="006A1FDE" w14:paraId="3B71CCE2" w14:textId="77777777">
      <w:pPr>
        <w:rPr>
          <w:lang w:val="en-US"/>
        </w:rPr>
      </w:pPr>
    </w:p>
    <w:p w:rsidR="006A1FDE" w:rsidP="4E7B63E8" w:rsidRDefault="006A1FDE" w14:paraId="4DE6DA9F" w14:textId="45D252A1">
      <w:pPr>
        <w:rPr>
          <w:lang w:val="en-US"/>
        </w:rPr>
      </w:pPr>
    </w:p>
    <w:p w:rsidRPr="0049437D" w:rsidR="006A1FDE" w:rsidP="4E7B63E8" w:rsidRDefault="006A1FDE" w14:paraId="2647006A" w14:textId="77777777">
      <w:pPr>
        <w:rPr>
          <w:lang w:val="en-US"/>
        </w:rPr>
      </w:pPr>
    </w:p>
    <w:p w:rsidRPr="005F2391" w:rsidR="005F2391" w:rsidP="00B52E0A" w:rsidRDefault="005F2391" w14:paraId="775C43E5" w14:textId="77777777">
      <w:pPr>
        <w:rPr>
          <w:lang w:val="en-US"/>
        </w:rPr>
      </w:pPr>
    </w:p>
    <w:p w:rsidRPr="00B52E0A" w:rsidR="00B52E0A" w:rsidP="005F2391" w:rsidRDefault="00B52E0A" w14:paraId="4B6D9C3D" w14:textId="29A590CB">
      <w:pPr>
        <w:pStyle w:val="Overskrift2"/>
        <w:rPr>
          <w:lang w:val="en-US"/>
        </w:rPr>
      </w:pPr>
      <w:r w:rsidRPr="00B52E0A">
        <w:rPr>
          <w:lang w:val="en-US"/>
        </w:rPr>
        <w:t xml:space="preserve">Formal complaints towards the </w:t>
      </w:r>
      <w:proofErr w:type="spellStart"/>
      <w:r w:rsidRPr="00B52E0A">
        <w:rPr>
          <w:lang w:val="en-US"/>
        </w:rPr>
        <w:t>IB</w:t>
      </w:r>
      <w:proofErr w:type="spellEnd"/>
    </w:p>
    <w:p w:rsidRPr="00E51808" w:rsidR="00B52E0A" w:rsidP="00B52E0A" w:rsidRDefault="00B52E0A" w14:paraId="470F9E76" w14:textId="77777777">
      <w:pPr>
        <w:rPr>
          <w:lang w:val="en-US"/>
        </w:rPr>
      </w:pPr>
      <w:r w:rsidRPr="00E51808">
        <w:rPr>
          <w:lang w:val="en-US"/>
        </w:rPr>
        <w:t xml:space="preserve">Before filing a formal complaint with the </w:t>
      </w:r>
      <w:proofErr w:type="spellStart"/>
      <w:r w:rsidRPr="00E51808">
        <w:rPr>
          <w:lang w:val="en-US"/>
        </w:rPr>
        <w:t>IB</w:t>
      </w:r>
      <w:proofErr w:type="spellEnd"/>
      <w:r w:rsidRPr="00E51808">
        <w:rPr>
          <w:lang w:val="en-US"/>
        </w:rPr>
        <w:t>, contact the DP coordinators for support and</w:t>
      </w:r>
    </w:p>
    <w:p w:rsidRPr="00E51808" w:rsidR="00C25F78" w:rsidP="00C25F78" w:rsidRDefault="00B52E0A" w14:paraId="3D3EE797" w14:textId="417136B6">
      <w:pPr>
        <w:rPr>
          <w:lang w:val="en-US"/>
        </w:rPr>
      </w:pPr>
      <w:r w:rsidRPr="00E51808">
        <w:rPr>
          <w:lang w:val="en-US"/>
        </w:rPr>
        <w:t xml:space="preserve">advice moving forward. </w:t>
      </w:r>
    </w:p>
    <w:p w:rsidRPr="00E51808" w:rsidR="00B52E0A" w:rsidP="00B52E0A" w:rsidRDefault="00B52E0A" w14:paraId="314753B7" w14:textId="14F5AE92">
      <w:pPr>
        <w:rPr>
          <w:lang w:val="en-US"/>
        </w:rPr>
      </w:pPr>
    </w:p>
    <w:p w:rsidRPr="00E51808" w:rsidR="00B52E0A" w:rsidP="00B52E0A" w:rsidRDefault="00B52E0A" w14:paraId="18634E60" w14:textId="77777777">
      <w:pPr>
        <w:rPr>
          <w:lang w:val="en-US"/>
        </w:rPr>
      </w:pPr>
      <w:r w:rsidRPr="00E51808">
        <w:rPr>
          <w:lang w:val="en-US"/>
        </w:rPr>
        <w:t>If it has not been possible to resolve your concerns or complaints informally, a formal</w:t>
      </w:r>
    </w:p>
    <w:p w:rsidRPr="00E51808" w:rsidR="00B52E0A" w:rsidP="00B52E0A" w:rsidRDefault="00B52E0A" w14:paraId="2630176A" w14:textId="41DE057C">
      <w:pPr>
        <w:rPr>
          <w:lang w:val="en-US"/>
        </w:rPr>
      </w:pPr>
      <w:r w:rsidRPr="00E51808">
        <w:rPr>
          <w:lang w:val="en-US"/>
        </w:rPr>
        <w:t>complaint can be issued. The following document outlines the formal complaint procedure:</w:t>
      </w:r>
      <w:r w:rsidR="00C25F78">
        <w:rPr>
          <w:lang w:val="en-US"/>
        </w:rPr>
        <w:t xml:space="preserve"> </w:t>
      </w:r>
      <w:hyperlink w:history="1" r:id="rId15">
        <w:r w:rsidRPr="00A00868" w:rsidR="00C25F78">
          <w:rPr>
            <w:rStyle w:val="Hyperkobling"/>
            <w:lang w:val="en-US"/>
          </w:rPr>
          <w:t>https://www.ibo.org/contact-the-ib/feedback-and-complaints/</w:t>
        </w:r>
      </w:hyperlink>
      <w:r w:rsidR="00C25F78">
        <w:rPr>
          <w:lang w:val="en-US"/>
        </w:rPr>
        <w:t xml:space="preserve"> </w:t>
      </w:r>
    </w:p>
    <w:p w:rsidR="00E51808" w:rsidP="00B52E0A" w:rsidRDefault="00E51808" w14:paraId="5F395B78" w14:textId="77777777">
      <w:pPr>
        <w:rPr>
          <w:sz w:val="18"/>
          <w:szCs w:val="18"/>
          <w:lang w:val="en-US"/>
        </w:rPr>
      </w:pPr>
    </w:p>
    <w:p w:rsidR="00CE4DF7" w:rsidP="00B52E0A" w:rsidRDefault="00CE4DF7" w14:paraId="2A1A8384" w14:textId="77777777">
      <w:pPr>
        <w:rPr>
          <w:sz w:val="18"/>
          <w:szCs w:val="18"/>
          <w:lang w:val="en-US"/>
        </w:rPr>
      </w:pPr>
    </w:p>
    <w:p w:rsidR="00CE4DF7" w:rsidP="00B52E0A" w:rsidRDefault="00CE4DF7" w14:paraId="29689878" w14:textId="77777777">
      <w:pPr>
        <w:rPr>
          <w:sz w:val="18"/>
          <w:szCs w:val="18"/>
          <w:lang w:val="en-US"/>
        </w:rPr>
      </w:pPr>
    </w:p>
    <w:p w:rsidR="00CE4DF7" w:rsidP="00B52E0A" w:rsidRDefault="00CE4DF7" w14:paraId="2719089E" w14:textId="77777777">
      <w:pPr>
        <w:rPr>
          <w:sz w:val="18"/>
          <w:szCs w:val="18"/>
          <w:lang w:val="en-US"/>
        </w:rPr>
      </w:pPr>
    </w:p>
    <w:p w:rsidR="00F71253" w:rsidP="00CE4DF7" w:rsidRDefault="00CE4DF7" w14:paraId="59B14C44" w14:textId="01C7AF50">
      <w:pPr>
        <w:rPr>
          <w:sz w:val="18"/>
          <w:szCs w:val="18"/>
          <w:lang w:val="en-US"/>
        </w:rPr>
      </w:pPr>
      <w:r w:rsidRPr="4E7B63E8">
        <w:rPr>
          <w:sz w:val="18"/>
          <w:szCs w:val="18"/>
          <w:lang w:val="en-US"/>
        </w:rPr>
        <w:t xml:space="preserve">Written by: Gro </w:t>
      </w:r>
      <w:proofErr w:type="spellStart"/>
      <w:r w:rsidRPr="4E7B63E8">
        <w:rPr>
          <w:sz w:val="18"/>
          <w:szCs w:val="18"/>
          <w:lang w:val="en-US"/>
        </w:rPr>
        <w:t>Torill</w:t>
      </w:r>
      <w:proofErr w:type="spellEnd"/>
      <w:r w:rsidRPr="4E7B63E8">
        <w:rPr>
          <w:sz w:val="18"/>
          <w:szCs w:val="18"/>
          <w:lang w:val="en-US"/>
        </w:rPr>
        <w:t xml:space="preserve"> S. Nypan, </w:t>
      </w:r>
      <w:proofErr w:type="spellStart"/>
      <w:r w:rsidRPr="4E7B63E8">
        <w:rPr>
          <w:sz w:val="18"/>
          <w:szCs w:val="18"/>
          <w:lang w:val="en-US"/>
        </w:rPr>
        <w:t>IBDP</w:t>
      </w:r>
      <w:proofErr w:type="spellEnd"/>
      <w:r w:rsidRPr="4E7B63E8">
        <w:rPr>
          <w:sz w:val="18"/>
          <w:szCs w:val="18"/>
          <w:lang w:val="en-US"/>
        </w:rPr>
        <w:t xml:space="preserve"> Coordinator</w:t>
      </w:r>
      <w:r w:rsidR="005734B5">
        <w:rPr>
          <w:sz w:val="18"/>
          <w:szCs w:val="18"/>
          <w:lang w:val="en-US"/>
        </w:rPr>
        <w:t>, in collaboration with Head of School and employees</w:t>
      </w:r>
      <w:r w:rsidR="00F71253">
        <w:rPr>
          <w:sz w:val="18"/>
          <w:szCs w:val="18"/>
          <w:lang w:val="en-US"/>
        </w:rPr>
        <w:t>.</w:t>
      </w:r>
      <w:r w:rsidR="005734B5">
        <w:rPr>
          <w:sz w:val="18"/>
          <w:szCs w:val="18"/>
          <w:lang w:val="en-US"/>
        </w:rPr>
        <w:t xml:space="preserve"> </w:t>
      </w:r>
    </w:p>
    <w:p w:rsidRPr="001D237F" w:rsidR="00CE4DF7" w:rsidP="00CE4DF7" w:rsidRDefault="00CE4DF7" w14:paraId="7F911A35" w14:textId="5DFD4E4A">
      <w:pPr>
        <w:rPr>
          <w:sz w:val="18"/>
          <w:szCs w:val="18"/>
          <w:lang w:val="en-US"/>
        </w:rPr>
      </w:pPr>
      <w:r w:rsidRPr="4E7B63E8">
        <w:rPr>
          <w:sz w:val="18"/>
          <w:szCs w:val="18"/>
          <w:lang w:val="en-US"/>
        </w:rPr>
        <w:t>Date:</w:t>
      </w:r>
      <w:r w:rsidR="005A29D1">
        <w:rPr>
          <w:sz w:val="18"/>
          <w:szCs w:val="18"/>
          <w:lang w:val="en-US"/>
        </w:rPr>
        <w:t xml:space="preserve"> 13 December 2024</w:t>
      </w:r>
    </w:p>
    <w:p w:rsidRPr="001D237F" w:rsidR="00CE4DF7" w:rsidP="00CE4DF7" w:rsidRDefault="00CE4DF7" w14:paraId="7CA76CE5" w14:textId="77777777">
      <w:pPr>
        <w:rPr>
          <w:sz w:val="18"/>
          <w:szCs w:val="18"/>
          <w:lang w:val="en-US"/>
        </w:rPr>
      </w:pPr>
      <w:r w:rsidRPr="001D237F">
        <w:rPr>
          <w:sz w:val="18"/>
          <w:szCs w:val="18"/>
          <w:lang w:val="en-US"/>
        </w:rPr>
        <w:t>Last reviewed:</w:t>
      </w:r>
    </w:p>
    <w:p w:rsidRPr="00FA3D33" w:rsidR="00CE4DF7" w:rsidP="00CE4DF7" w:rsidRDefault="00CE4DF7" w14:paraId="3E0980F5" w14:textId="77777777">
      <w:pPr>
        <w:rPr>
          <w:sz w:val="18"/>
          <w:szCs w:val="18"/>
          <w:lang w:val="en-US"/>
        </w:rPr>
      </w:pPr>
      <w:r w:rsidRPr="00FA3D33">
        <w:rPr>
          <w:sz w:val="18"/>
          <w:szCs w:val="18"/>
          <w:lang w:val="en-US"/>
        </w:rPr>
        <w:t>Reviewed by:</w:t>
      </w:r>
    </w:p>
    <w:p w:rsidRPr="007411D8" w:rsidR="00CE4DF7" w:rsidP="00B52E0A" w:rsidRDefault="00CE4DF7" w14:paraId="0622C94C" w14:textId="77777777">
      <w:pPr>
        <w:rPr>
          <w:sz w:val="18"/>
          <w:szCs w:val="18"/>
          <w:lang w:val="en-US"/>
        </w:rPr>
      </w:pPr>
    </w:p>
    <w:sectPr w:rsidRPr="007411D8" w:rsidR="00CE4DF7" w:rsidSect="003D5C92">
      <w:headerReference w:type="default" r:id="rId16"/>
      <w:footerReference w:type="default" r:id="rId17"/>
      <w:pgSz w:w="11900" w:h="16840" w:orient="portrait"/>
      <w:pgMar w:top="2495" w:right="1247" w:bottom="1985" w:left="124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19A8" w:rsidP="00104E41" w:rsidRDefault="00DC19A8" w14:paraId="775DFA30" w14:textId="77777777">
      <w:r>
        <w:separator/>
      </w:r>
    </w:p>
  </w:endnote>
  <w:endnote w:type="continuationSeparator" w:id="0">
    <w:p w:rsidR="00DC19A8" w:rsidP="00104E41" w:rsidRDefault="00DC19A8" w14:paraId="0FFFE90E" w14:textId="77777777">
      <w:r>
        <w:continuationSeparator/>
      </w:r>
    </w:p>
  </w:endnote>
  <w:endnote w:type="continuationNotice" w:id="1">
    <w:p w:rsidR="00DC19A8" w:rsidRDefault="00DC19A8" w14:paraId="7B5549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F7984" w:rsidRDefault="00DA4819" w14:paraId="2A1AB0EB" w14:textId="77777777">
    <w:pPr>
      <w:pStyle w:val="Bunntekst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5A37832C" wp14:editId="1EB00DD9">
          <wp:simplePos x="0" y="0"/>
          <wp:positionH relativeFrom="column">
            <wp:posOffset>1626664</wp:posOffset>
          </wp:positionH>
          <wp:positionV relativeFrom="paragraph">
            <wp:posOffset>-445792</wp:posOffset>
          </wp:positionV>
          <wp:extent cx="2344778" cy="292359"/>
          <wp:effectExtent l="0" t="0" r="0" b="1270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nntekst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778" cy="292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27C"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630FEFA8" wp14:editId="7569F837">
          <wp:simplePos x="0" y="0"/>
          <wp:positionH relativeFrom="column">
            <wp:posOffset>-3810</wp:posOffset>
          </wp:positionH>
          <wp:positionV relativeFrom="paragraph">
            <wp:posOffset>-442098</wp:posOffset>
          </wp:positionV>
          <wp:extent cx="1369155" cy="259174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oner-svart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155" cy="259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984"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7D643D4E" wp14:editId="0990C5C3">
          <wp:simplePos x="0" y="0"/>
          <wp:positionH relativeFrom="column">
            <wp:posOffset>5377432</wp:posOffset>
          </wp:positionH>
          <wp:positionV relativeFrom="paragraph">
            <wp:posOffset>-738752</wp:posOffset>
          </wp:positionV>
          <wp:extent cx="627183" cy="616198"/>
          <wp:effectExtent l="0" t="0" r="8255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ldschool-logo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83" cy="616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19A8" w:rsidP="00104E41" w:rsidRDefault="00DC19A8" w14:paraId="6FE19817" w14:textId="77777777">
      <w:r>
        <w:separator/>
      </w:r>
    </w:p>
  </w:footnote>
  <w:footnote w:type="continuationSeparator" w:id="0">
    <w:p w:rsidR="00DC19A8" w:rsidP="00104E41" w:rsidRDefault="00DC19A8" w14:paraId="2BC23FC1" w14:textId="77777777">
      <w:r>
        <w:continuationSeparator/>
      </w:r>
    </w:p>
  </w:footnote>
  <w:footnote w:type="continuationNotice" w:id="1">
    <w:p w:rsidR="00DC19A8" w:rsidRDefault="00DC19A8" w14:paraId="71BC492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4E41" w:rsidRDefault="00104E41" w14:paraId="5F380B6E" w14:textId="77777777">
    <w:pPr>
      <w:pStyle w:val="Topp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BE12675" wp14:editId="578D13A5">
          <wp:simplePos x="0" y="0"/>
          <wp:positionH relativeFrom="column">
            <wp:posOffset>4248593</wp:posOffset>
          </wp:positionH>
          <wp:positionV relativeFrom="paragraph">
            <wp:posOffset>352543</wp:posOffset>
          </wp:positionV>
          <wp:extent cx="1722474" cy="559245"/>
          <wp:effectExtent l="0" t="0" r="508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rdafjell-logo-farge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474" cy="55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OdFHfBe1c1M8Q" int2:id="3dwM546D">
      <int2:state int2:value="Rejected" int2:type="AugLoop_Text_Critique"/>
    </int2:textHash>
    <int2:textHash int2:hashCode="2jmj7l5rSw0yVb" int2:id="73ZCAjn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59D4"/>
    <w:multiLevelType w:val="hybridMultilevel"/>
    <w:tmpl w:val="FD2659C6"/>
    <w:lvl w:ilvl="0" w:tplc="EA2C2C8A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E68BCD"/>
    <w:multiLevelType w:val="hybridMultilevel"/>
    <w:tmpl w:val="8ACA03A8"/>
    <w:lvl w:ilvl="0" w:tplc="833AD1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13ED7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B01BA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E665B9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87A0A8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84615B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E1498C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198780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F4A196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E88DC04"/>
    <w:multiLevelType w:val="hybridMultilevel"/>
    <w:tmpl w:val="1632F55C"/>
    <w:lvl w:ilvl="0" w:tplc="55DEBA8C">
      <w:start w:val="1"/>
      <w:numFmt w:val="decimal"/>
      <w:lvlText w:val="%1."/>
      <w:lvlJc w:val="left"/>
      <w:pPr>
        <w:ind w:left="720" w:hanging="360"/>
      </w:pPr>
    </w:lvl>
    <w:lvl w:ilvl="1" w:tplc="425628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EE79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45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D033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EA3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B019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2870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3EC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B95008"/>
    <w:multiLevelType w:val="hybridMultilevel"/>
    <w:tmpl w:val="FF585EDE"/>
    <w:lvl w:ilvl="0" w:tplc="CC985C2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DA840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F3C62A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7F0951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40CD21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52C56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CBA2BA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76052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6D2F83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20019223">
    <w:abstractNumId w:val="3"/>
  </w:num>
  <w:num w:numId="2" w16cid:durableId="1796673778">
    <w:abstractNumId w:val="1"/>
  </w:num>
  <w:num w:numId="3" w16cid:durableId="1243369159">
    <w:abstractNumId w:val="2"/>
  </w:num>
  <w:num w:numId="4" w16cid:durableId="5018907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60"/>
  <w:attachedTemplate r:id="rId1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7F"/>
    <w:rsid w:val="00081EC6"/>
    <w:rsid w:val="00086D85"/>
    <w:rsid w:val="000B7E84"/>
    <w:rsid w:val="000E1301"/>
    <w:rsid w:val="000F015A"/>
    <w:rsid w:val="00100F3A"/>
    <w:rsid w:val="00104E41"/>
    <w:rsid w:val="001335E3"/>
    <w:rsid w:val="001449F1"/>
    <w:rsid w:val="00196F50"/>
    <w:rsid w:val="001A57B1"/>
    <w:rsid w:val="001A6D89"/>
    <w:rsid w:val="001B72D6"/>
    <w:rsid w:val="001D237F"/>
    <w:rsid w:val="001D7DF6"/>
    <w:rsid w:val="001F787C"/>
    <w:rsid w:val="00263F46"/>
    <w:rsid w:val="002B4CA2"/>
    <w:rsid w:val="002C0AFD"/>
    <w:rsid w:val="002E2873"/>
    <w:rsid w:val="002F483A"/>
    <w:rsid w:val="0033738D"/>
    <w:rsid w:val="00348CF7"/>
    <w:rsid w:val="0035062D"/>
    <w:rsid w:val="00356D3C"/>
    <w:rsid w:val="003723FE"/>
    <w:rsid w:val="0037525F"/>
    <w:rsid w:val="00376F50"/>
    <w:rsid w:val="00377BEA"/>
    <w:rsid w:val="00384041"/>
    <w:rsid w:val="003B469F"/>
    <w:rsid w:val="003C2146"/>
    <w:rsid w:val="003D0627"/>
    <w:rsid w:val="003D5C92"/>
    <w:rsid w:val="003E39A2"/>
    <w:rsid w:val="003F3099"/>
    <w:rsid w:val="00403323"/>
    <w:rsid w:val="00422FD0"/>
    <w:rsid w:val="004630F3"/>
    <w:rsid w:val="00486AF3"/>
    <w:rsid w:val="0049437D"/>
    <w:rsid w:val="004A4576"/>
    <w:rsid w:val="004C4FF1"/>
    <w:rsid w:val="004D2300"/>
    <w:rsid w:val="004E46CB"/>
    <w:rsid w:val="00513346"/>
    <w:rsid w:val="0052765D"/>
    <w:rsid w:val="0053730E"/>
    <w:rsid w:val="00543683"/>
    <w:rsid w:val="00570B8C"/>
    <w:rsid w:val="005734B5"/>
    <w:rsid w:val="00577A17"/>
    <w:rsid w:val="00580BA5"/>
    <w:rsid w:val="005A29D1"/>
    <w:rsid w:val="005B7866"/>
    <w:rsid w:val="005C762D"/>
    <w:rsid w:val="005C7F39"/>
    <w:rsid w:val="005D2432"/>
    <w:rsid w:val="005D2711"/>
    <w:rsid w:val="005F2391"/>
    <w:rsid w:val="006001C9"/>
    <w:rsid w:val="00661EF1"/>
    <w:rsid w:val="00676C1F"/>
    <w:rsid w:val="00682815"/>
    <w:rsid w:val="00684446"/>
    <w:rsid w:val="006A1FDE"/>
    <w:rsid w:val="006B7913"/>
    <w:rsid w:val="00700B42"/>
    <w:rsid w:val="00713266"/>
    <w:rsid w:val="007411D8"/>
    <w:rsid w:val="007474CD"/>
    <w:rsid w:val="00773947"/>
    <w:rsid w:val="007B6A9A"/>
    <w:rsid w:val="007B6CA0"/>
    <w:rsid w:val="00812096"/>
    <w:rsid w:val="008165BD"/>
    <w:rsid w:val="00834456"/>
    <w:rsid w:val="00845E2E"/>
    <w:rsid w:val="008879F2"/>
    <w:rsid w:val="008C09F4"/>
    <w:rsid w:val="008E1061"/>
    <w:rsid w:val="008F410F"/>
    <w:rsid w:val="008F44C4"/>
    <w:rsid w:val="0091096A"/>
    <w:rsid w:val="009125F4"/>
    <w:rsid w:val="00936C02"/>
    <w:rsid w:val="009A44F0"/>
    <w:rsid w:val="009C3348"/>
    <w:rsid w:val="009D19F9"/>
    <w:rsid w:val="009E38DA"/>
    <w:rsid w:val="00A151F3"/>
    <w:rsid w:val="00A2649A"/>
    <w:rsid w:val="00A55FCD"/>
    <w:rsid w:val="00A6328B"/>
    <w:rsid w:val="00A634C8"/>
    <w:rsid w:val="00A938C6"/>
    <w:rsid w:val="00AD2026"/>
    <w:rsid w:val="00AE399C"/>
    <w:rsid w:val="00AF7984"/>
    <w:rsid w:val="00B01D58"/>
    <w:rsid w:val="00B038B8"/>
    <w:rsid w:val="00B31302"/>
    <w:rsid w:val="00B317C8"/>
    <w:rsid w:val="00B33234"/>
    <w:rsid w:val="00B52E0A"/>
    <w:rsid w:val="00B64B7F"/>
    <w:rsid w:val="00B65891"/>
    <w:rsid w:val="00B6686F"/>
    <w:rsid w:val="00B71F74"/>
    <w:rsid w:val="00B72B0C"/>
    <w:rsid w:val="00B84EA9"/>
    <w:rsid w:val="00BB27C2"/>
    <w:rsid w:val="00BB6CED"/>
    <w:rsid w:val="00BF5981"/>
    <w:rsid w:val="00C01C37"/>
    <w:rsid w:val="00C13820"/>
    <w:rsid w:val="00C23AAF"/>
    <w:rsid w:val="00C25F78"/>
    <w:rsid w:val="00C36333"/>
    <w:rsid w:val="00C57D0E"/>
    <w:rsid w:val="00C65920"/>
    <w:rsid w:val="00C7427C"/>
    <w:rsid w:val="00C93AA6"/>
    <w:rsid w:val="00CC2E46"/>
    <w:rsid w:val="00CE4008"/>
    <w:rsid w:val="00CE4DF7"/>
    <w:rsid w:val="00D56B0C"/>
    <w:rsid w:val="00D7703A"/>
    <w:rsid w:val="00DA4819"/>
    <w:rsid w:val="00DC19A8"/>
    <w:rsid w:val="00E04413"/>
    <w:rsid w:val="00E25332"/>
    <w:rsid w:val="00E51808"/>
    <w:rsid w:val="00E7563A"/>
    <w:rsid w:val="00EC04CF"/>
    <w:rsid w:val="00EE7B52"/>
    <w:rsid w:val="00EF4186"/>
    <w:rsid w:val="00F0668B"/>
    <w:rsid w:val="00F162A8"/>
    <w:rsid w:val="00F30EB3"/>
    <w:rsid w:val="00F33508"/>
    <w:rsid w:val="00F44E95"/>
    <w:rsid w:val="00F619B8"/>
    <w:rsid w:val="00F71253"/>
    <w:rsid w:val="00F725C6"/>
    <w:rsid w:val="00FA3D33"/>
    <w:rsid w:val="00FE5228"/>
    <w:rsid w:val="00FF400C"/>
    <w:rsid w:val="015127AB"/>
    <w:rsid w:val="01F1D087"/>
    <w:rsid w:val="0326A782"/>
    <w:rsid w:val="03FBE2C5"/>
    <w:rsid w:val="0450034C"/>
    <w:rsid w:val="05057102"/>
    <w:rsid w:val="05FB705D"/>
    <w:rsid w:val="06526A1B"/>
    <w:rsid w:val="06EBFA39"/>
    <w:rsid w:val="078D5301"/>
    <w:rsid w:val="08847490"/>
    <w:rsid w:val="09086E2A"/>
    <w:rsid w:val="091C8ECB"/>
    <w:rsid w:val="0958B1B5"/>
    <w:rsid w:val="0965CC55"/>
    <w:rsid w:val="0966BB4C"/>
    <w:rsid w:val="0AE67953"/>
    <w:rsid w:val="0CE9774C"/>
    <w:rsid w:val="0D3CE53C"/>
    <w:rsid w:val="0D4E9804"/>
    <w:rsid w:val="0F35E2C1"/>
    <w:rsid w:val="0F38C89D"/>
    <w:rsid w:val="0F93AD21"/>
    <w:rsid w:val="124A819D"/>
    <w:rsid w:val="12FA382D"/>
    <w:rsid w:val="1386526F"/>
    <w:rsid w:val="149C48C1"/>
    <w:rsid w:val="1544E9C2"/>
    <w:rsid w:val="156E8EBC"/>
    <w:rsid w:val="15C22B7B"/>
    <w:rsid w:val="15D815B3"/>
    <w:rsid w:val="17275C72"/>
    <w:rsid w:val="1762C58B"/>
    <w:rsid w:val="17A58B72"/>
    <w:rsid w:val="17E0F9EE"/>
    <w:rsid w:val="194B64DD"/>
    <w:rsid w:val="1A1F7C56"/>
    <w:rsid w:val="1A296087"/>
    <w:rsid w:val="1ADE5FDC"/>
    <w:rsid w:val="1CEE69BD"/>
    <w:rsid w:val="1CFEE1FB"/>
    <w:rsid w:val="1D0CC446"/>
    <w:rsid w:val="1DBE0187"/>
    <w:rsid w:val="1E1E4919"/>
    <w:rsid w:val="1EED4389"/>
    <w:rsid w:val="1FB0CC50"/>
    <w:rsid w:val="20844674"/>
    <w:rsid w:val="20BD44B8"/>
    <w:rsid w:val="20FEA724"/>
    <w:rsid w:val="210408FC"/>
    <w:rsid w:val="214799E7"/>
    <w:rsid w:val="2257DD57"/>
    <w:rsid w:val="22CC4928"/>
    <w:rsid w:val="239E213B"/>
    <w:rsid w:val="23D9D706"/>
    <w:rsid w:val="23EC8BEB"/>
    <w:rsid w:val="241125BE"/>
    <w:rsid w:val="26F1CADE"/>
    <w:rsid w:val="27B7210F"/>
    <w:rsid w:val="285BD834"/>
    <w:rsid w:val="294F0654"/>
    <w:rsid w:val="29F67B10"/>
    <w:rsid w:val="2BCDF53B"/>
    <w:rsid w:val="2E0C67FA"/>
    <w:rsid w:val="2EBDD4EC"/>
    <w:rsid w:val="3205FDA8"/>
    <w:rsid w:val="321215EB"/>
    <w:rsid w:val="3218241F"/>
    <w:rsid w:val="32228C6D"/>
    <w:rsid w:val="32FC74CF"/>
    <w:rsid w:val="3361B519"/>
    <w:rsid w:val="33DC683D"/>
    <w:rsid w:val="3573470D"/>
    <w:rsid w:val="368A7DB8"/>
    <w:rsid w:val="369879DC"/>
    <w:rsid w:val="369DABBA"/>
    <w:rsid w:val="3736A77E"/>
    <w:rsid w:val="377D8CD1"/>
    <w:rsid w:val="378B161B"/>
    <w:rsid w:val="37F86F92"/>
    <w:rsid w:val="3839DD1C"/>
    <w:rsid w:val="3846F2A8"/>
    <w:rsid w:val="3AABC7B7"/>
    <w:rsid w:val="3B74B7D1"/>
    <w:rsid w:val="3BD6D598"/>
    <w:rsid w:val="3C44FBCA"/>
    <w:rsid w:val="3CC309F4"/>
    <w:rsid w:val="3D3E3695"/>
    <w:rsid w:val="3D47F1CD"/>
    <w:rsid w:val="3E4B6CCA"/>
    <w:rsid w:val="3E9CF002"/>
    <w:rsid w:val="3EC97241"/>
    <w:rsid w:val="3FC14ECA"/>
    <w:rsid w:val="404E49B4"/>
    <w:rsid w:val="41164FB1"/>
    <w:rsid w:val="43300BB9"/>
    <w:rsid w:val="447D84EF"/>
    <w:rsid w:val="44E7DFE5"/>
    <w:rsid w:val="45196904"/>
    <w:rsid w:val="45416A50"/>
    <w:rsid w:val="45B5C99A"/>
    <w:rsid w:val="45BF67B8"/>
    <w:rsid w:val="46517BFD"/>
    <w:rsid w:val="46A69B30"/>
    <w:rsid w:val="474A1203"/>
    <w:rsid w:val="48109DC8"/>
    <w:rsid w:val="482032D9"/>
    <w:rsid w:val="4889264B"/>
    <w:rsid w:val="48B98538"/>
    <w:rsid w:val="48D10380"/>
    <w:rsid w:val="49BFF9EE"/>
    <w:rsid w:val="4AA04105"/>
    <w:rsid w:val="4B1BC203"/>
    <w:rsid w:val="4C944E0D"/>
    <w:rsid w:val="4D5D8714"/>
    <w:rsid w:val="4E232BF2"/>
    <w:rsid w:val="4E7B63E8"/>
    <w:rsid w:val="4FA7D082"/>
    <w:rsid w:val="522C3E29"/>
    <w:rsid w:val="527CD8D5"/>
    <w:rsid w:val="554BA459"/>
    <w:rsid w:val="55E3314C"/>
    <w:rsid w:val="57086EB7"/>
    <w:rsid w:val="576AF0A9"/>
    <w:rsid w:val="57F406E3"/>
    <w:rsid w:val="5865C48F"/>
    <w:rsid w:val="594084EC"/>
    <w:rsid w:val="598B3F31"/>
    <w:rsid w:val="59C42F85"/>
    <w:rsid w:val="5A15F330"/>
    <w:rsid w:val="5AD9A435"/>
    <w:rsid w:val="5C71FFA4"/>
    <w:rsid w:val="5C81F5D9"/>
    <w:rsid w:val="5C979D40"/>
    <w:rsid w:val="5CB25F22"/>
    <w:rsid w:val="5CEAFD7B"/>
    <w:rsid w:val="5D3BFE49"/>
    <w:rsid w:val="5E4FC756"/>
    <w:rsid w:val="5E86F3DB"/>
    <w:rsid w:val="5E87B0A8"/>
    <w:rsid w:val="5EAABE46"/>
    <w:rsid w:val="5F0EB2F8"/>
    <w:rsid w:val="5F701F7B"/>
    <w:rsid w:val="60397F82"/>
    <w:rsid w:val="607237E6"/>
    <w:rsid w:val="610E8FE7"/>
    <w:rsid w:val="6162C06B"/>
    <w:rsid w:val="61910639"/>
    <w:rsid w:val="61E55629"/>
    <w:rsid w:val="62B03BAD"/>
    <w:rsid w:val="640B370F"/>
    <w:rsid w:val="64D007D8"/>
    <w:rsid w:val="659DAB89"/>
    <w:rsid w:val="66E6B33D"/>
    <w:rsid w:val="671A6AC9"/>
    <w:rsid w:val="67B36CB9"/>
    <w:rsid w:val="67B901D3"/>
    <w:rsid w:val="6854375D"/>
    <w:rsid w:val="6881653B"/>
    <w:rsid w:val="68D330BE"/>
    <w:rsid w:val="693FFFED"/>
    <w:rsid w:val="696A9EF8"/>
    <w:rsid w:val="6ABCA9E4"/>
    <w:rsid w:val="6D6364F2"/>
    <w:rsid w:val="6ED27320"/>
    <w:rsid w:val="6F99A79B"/>
    <w:rsid w:val="701AEC92"/>
    <w:rsid w:val="7163A4DE"/>
    <w:rsid w:val="728A11C7"/>
    <w:rsid w:val="72B05016"/>
    <w:rsid w:val="73118686"/>
    <w:rsid w:val="73172B6E"/>
    <w:rsid w:val="73FEF310"/>
    <w:rsid w:val="74226839"/>
    <w:rsid w:val="74253D68"/>
    <w:rsid w:val="74CFC526"/>
    <w:rsid w:val="75C9ECFE"/>
    <w:rsid w:val="771959C4"/>
    <w:rsid w:val="7881912E"/>
    <w:rsid w:val="7937081E"/>
    <w:rsid w:val="7982B270"/>
    <w:rsid w:val="7A2D0D40"/>
    <w:rsid w:val="7A5FDEAA"/>
    <w:rsid w:val="7AAF215F"/>
    <w:rsid w:val="7AFF795C"/>
    <w:rsid w:val="7BBCE048"/>
    <w:rsid w:val="7C306917"/>
    <w:rsid w:val="7CAA5389"/>
    <w:rsid w:val="7D5D363B"/>
    <w:rsid w:val="7E253229"/>
    <w:rsid w:val="7E72A58D"/>
    <w:rsid w:val="7EB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6FFA7"/>
  <w15:chartTrackingRefBased/>
  <w15:docId w15:val="{237C3605-232A-A04A-81D8-2DF02710E3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368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38D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4E41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104E41"/>
  </w:style>
  <w:style w:type="paragraph" w:styleId="Bunntekst">
    <w:name w:val="footer"/>
    <w:basedOn w:val="Normal"/>
    <w:link w:val="BunntekstTegn"/>
    <w:uiPriority w:val="99"/>
    <w:unhideWhenUsed/>
    <w:rsid w:val="00104E41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104E41"/>
  </w:style>
  <w:style w:type="character" w:styleId="Overskrift1Tegn" w:customStyle="1">
    <w:name w:val="Overskrift 1 Tegn"/>
    <w:basedOn w:val="Standardskriftforavsnitt"/>
    <w:link w:val="Overskrift1"/>
    <w:uiPriority w:val="9"/>
    <w:rsid w:val="00543683"/>
    <w:rPr>
      <w:rFonts w:asciiTheme="majorHAnsi" w:hAnsiTheme="majorHAnsi" w:eastAsiaTheme="majorEastAsia" w:cstheme="majorBidi"/>
      <w:b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1D237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D237F"/>
    <w:rPr>
      <w:color w:val="605E5C"/>
      <w:shd w:val="clear" w:color="auto" w:fill="E1DFDD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E38D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Overskrift3Tegn" w:customStyle="1">
    <w:name w:val="Overskrift 3 Tegn"/>
    <w:basedOn w:val="Standardskriftforavsnitt"/>
    <w:link w:val="Overskrift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C25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rogfk.no/vare-tjenester/skole-og-utdanning/opplaring-i-skole/skolemiljo/rett-til-trygt-skolemiljo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hyperlink" Target="https://www.ibo.org/contact-the-ib/feedback-and-complaints/" TargetMode="External" Id="rId15" /><Relationship Type="http://schemas.openxmlformats.org/officeDocument/2006/relationships/customXml" Target="ink/ink1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rogfk.no/vare-tjenester/skole-og-utdanning/opplaring-i-skole/skolemiljo/rett-til-trygt-skolemiljo/" TargetMode="Externa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ypan/Downloads/Brevmal%20i%20farger%20-%20Engelsk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09:16:34.4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1221 6 24575,'-88'12'0,"-1"0"0,1-1 0,-1 1 0,39-5 0,-1 0 0,-33 5 0,-24 3 0,7-1 0,39-5 0,44-5 0,1 1 0,2-5 0,-1 6 0,4-3 0,-2 2 0,1 1 0,1-1 0,-2 1 0,0-1 0,3 1 0,-3-1 0,0 1 0,3-1 0,-6 1 0,6-1 0,-3 1 0,3-1 0,0 0 0,1 1 0,-1-1 0,0 0 0,3 1 0,-2-1 0,5 0 0,-3 0 0,1 0 0,1 0 0,-1 0 0,2-1 0,0 4 0,0-3 0,-1 5 0,1-4 0,0 4 0,0-2 0,2 3 0,-2-3 0,2 2 0,0-2 0,-1 0 0,3 2 0,-1-5 0,2 3 0,-2-1 0,1-2 0,-1 5 0,2-1 0,0 4 0,0-1 0,0 4 0,-3-1 0,3 2 0,-3 6 0,3-5 0,0 1 0,0-5 0,0-6 0,0 0 0,0-1 0,0-1 0,0 1 0,0 0 0,0-1 0,2 4 0,1-2 0,3 2 0,-1 1 0,0-3 0,5 4 0,-2-5 0,3 5 0,-1-6 0,-4 1 0,4 1 0,-2-3 0,5 3 0,-1 0 0,1-2 0,-2 4 0,3-3 0,-3 0 0,3-1 0,7 5 0,-7-5 0,10 5 0,-9-5 0,2 2 0,1-1 0,-1 1 0,1 1 0,3-3 0,-3 3 0,7-3 0,-3 0 0,3 1 0,1-1 0,-1 0 0,1 1 0,-1-1 0,0 0 0,1 1 0,3-4 0,-2 3 0,6-6 0,-2 6 0,3-2 0,1 3 0,-1 0 0,20 3 0,-10 1 0,11 0 0,-16 0 0,-4-5 0,-5 1 0,-1-3 0,-7-1 0,-1-3 0,-3 0 0,-6 2 0,-2-2 0,4 3 0,2-3 0,14 0 0,35 0 0,-22 0 0,26 0 0,-34 0 0,-1 0 0,1 0 0,-1 0 0,5 0 0,-4 0 0,9 0 0,-9 0 0,4 0 0,-4 0 0,-1 0 0,-4 0 0,0-3 0,-5-1 0,1-2 0,-1 2 0,1-2 0,-4 6 0,2-6 0,-5 5 0,5-4 0,-5 1 0,5-2 0,-2 0 0,0-1 0,3 1 0,-7 0 0,3 0 0,-3 0 0,-1 0 0,1 0 0,-4 1 0,0-1 0,-4-2 0,1 2 0,0-2 0,-1 3 0,-2 0 0,2 0 0,-4 0 0,4-3 0,-5 2 0,3-1 0,-1-1 0,-1 3 0,1-5 0,1 4 0,-2-4 0,1 2 0,1-3 0,-2 0 0,1 3 0,-1-2 0,-1 2 0,0-3 0,0 0 0,1 3 0,-4-2 0,3 2 0,-4-3 0,1 0 0,0 1 0,-1-1 0,3 3 0,-3-2 0,1 4 0,-2-4 0,0 5 0,2-5 0,-1 4 0,1-1 0,-2-1 0,0-2 0,0-1 0,0 0 0,0 1 0,0-1 0,0-1 0,0-1 0,0 2 0,-4 0 0,0 1 0,-6-1 0,4 0 0,-4 0 0,4 1 0,-4-1 0,4 0 0,-2 3 0,0-2 0,3 2 0,-5-3 0,4 3 0,-4-2 0,2 2 0,-1 0 0,-1-2 0,2 4 0,0-4 0,-2 1 0,1 1 0,1-2 0,-2 4 0,2-4 0,-8 1 0,4-1 0,-3 1 0,4-1 0,0 4 0,0-4 0,1 4 0,-1-4 0,0 1 0,3 1 0,-2-2 0,5 5 0,-6-5 0,6 4 0,-5-2 0,4 3 0,-4-2 0,5 1 0,-8-4 0,7 5 0,-3-2 0,4 2 0,-3 0 0,3 2 0,-5-2 0,2 2 0,-1-2 0,-1 2 0,2-2 0,0 5 0,-5-3 0,4 1 0,-5 1 0,4-3 0,-1 1 0,0 0 0,0 0 0,-2 0 0,-4 0 0,-1 0 0,-1-2 0,2 5 0,2-3 0,-2 0 0,3 3 0,-4-3 0,4 3 0,-3-3 0,5 3 0,-2-3 0,1 0 0,1 3 0,-6-5 0,6 2 0,-4 0 0,2 0 0,3 3 0,0 0 0,1 0 0,2 0 0,-1 0 0,-1 0 0,5 0 0,-5 0 0,4 0 0,-1 0 0,-3 0 0,4 0 0,-6 0 0,6 0 0,-1 0 0,-1 0 0,3 0 0,-3 0 0,3 0 0,0 0 0,1 0 0,-1 0 0,0 0 0,0 0 0,0 0 0,1 0 0,-1 0 0,0 0 0,0 0 0,1 0 0,-1 0 0,0 0 0,0 0 0,0 0 0,0 0 0,1 0 0,-1 0 0,0 0 0,1 0 0,-1 0 0,0 0 0,0 0 0,0 0 0,-2 0 0,1 0 0,-1 3 0,2-3 0,0 2 0,0-2 0,2 2 0,-1-1 0,1 1 0,-1-2 0,-1 0 0,0 0 0,0 0 0,1 2 0,-1-1 0,0 1 0,0-2 0,1 0 0,-1 0 0,0 0 0,1 0 0,-1 0 0,1 0 0,0 0 0,1 2 0,1 0 0,0 1 0,0-1 0,-3-2 0,1 0 0,0 0 0,-1 0 0,1 0 0,-1 0 0,3 0 0,0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E2ED3AB850B4584799F33439D2DB8" ma:contentTypeVersion="8" ma:contentTypeDescription="Opprett et nytt dokument." ma:contentTypeScope="" ma:versionID="e7479cf7fbbc7bad787322d95e283ffb">
  <xsd:schema xmlns:xsd="http://www.w3.org/2001/XMLSchema" xmlns:xs="http://www.w3.org/2001/XMLSchema" xmlns:p="http://schemas.microsoft.com/office/2006/metadata/properties" xmlns:ns2="b5807d5e-4728-441e-9c87-046d84eb95bd" xmlns:ns3="e79f6347-a27b-460e-b3b8-cd0e23648a6f" targetNamespace="http://schemas.microsoft.com/office/2006/metadata/properties" ma:root="true" ma:fieldsID="3d9ee43304a8b478dd98154f5c49f410" ns2:_="" ns3:_="">
    <xsd:import namespace="b5807d5e-4728-441e-9c87-046d84eb95bd"/>
    <xsd:import namespace="e79f6347-a27b-460e-b3b8-cd0e23648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7d5e-4728-441e-9c87-046d84eb9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6347-a27b-460e-b3b8-cd0e23648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36EFE-58D2-4080-8305-93BC15252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083B4-804B-4765-8D5F-05B7CE60A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E07BD-8477-4310-8BCA-69EFC0E44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07d5e-4728-441e-9c87-046d84eb95bd"/>
    <ds:schemaRef ds:uri="e79f6347-a27b-460e-b3b8-cd0e23648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Brevmal i farger - Engelsk.dotx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Nypan</dc:creator>
  <cp:keywords/>
  <dc:description/>
  <cp:lastModifiedBy>Gro Torill Nypan</cp:lastModifiedBy>
  <cp:revision>108</cp:revision>
  <cp:lastPrinted>2016-02-12T12:45:00Z</cp:lastPrinted>
  <dcterms:created xsi:type="dcterms:W3CDTF">2024-10-18T11:36:00Z</dcterms:created>
  <dcterms:modified xsi:type="dcterms:W3CDTF">2025-01-07T09:38:39Z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0x010100A7DE2ED3AB850B4584799F33439D2DB8</vt:lpwstr>
  </property>
  <property fmtid="{D5CDD505-2E9C-101B-9397-08002B2CF9AE}" pid="3" name="Order">
    <vt:r8>48100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