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A202" w14:textId="2B719EDC" w:rsidR="00682815" w:rsidRPr="006A6FF8" w:rsidRDefault="00682815">
      <w:pPr>
        <w:rPr>
          <w:rFonts w:asciiTheme="minorHAnsi" w:hAnsiTheme="minorHAnsi" w:cstheme="minorHAnsi"/>
          <w:sz w:val="18"/>
          <w:szCs w:val="18"/>
          <w:lang w:val="en-GB"/>
        </w:rPr>
      </w:pPr>
      <w:r w:rsidRPr="006A6FF8">
        <w:rPr>
          <w:rFonts w:asciiTheme="minorHAnsi" w:hAnsiTheme="minorHAnsi" w:cstheme="minorHAnsi"/>
          <w:sz w:val="18"/>
          <w:szCs w:val="18"/>
          <w:lang w:val="en-GB"/>
        </w:rPr>
        <w:tab/>
      </w:r>
      <w:r w:rsidRPr="006A6FF8">
        <w:rPr>
          <w:rFonts w:asciiTheme="minorHAnsi" w:hAnsiTheme="minorHAnsi" w:cstheme="minorHAnsi"/>
          <w:sz w:val="18"/>
          <w:szCs w:val="18"/>
          <w:lang w:val="en-GB"/>
        </w:rPr>
        <w:tab/>
      </w:r>
      <w:r w:rsidRPr="006A6FF8">
        <w:rPr>
          <w:rFonts w:asciiTheme="minorHAnsi" w:hAnsiTheme="minorHAnsi" w:cstheme="minorHAnsi"/>
          <w:sz w:val="18"/>
          <w:szCs w:val="18"/>
          <w:lang w:val="en-GB"/>
        </w:rPr>
        <w:tab/>
      </w:r>
      <w:r w:rsidRPr="006A6FF8">
        <w:rPr>
          <w:rFonts w:asciiTheme="minorHAnsi" w:hAnsiTheme="minorHAnsi" w:cstheme="minorHAnsi"/>
          <w:sz w:val="18"/>
          <w:szCs w:val="18"/>
          <w:lang w:val="en-GB"/>
        </w:rPr>
        <w:tab/>
      </w:r>
      <w:r w:rsidRPr="006A6FF8">
        <w:rPr>
          <w:rFonts w:asciiTheme="minorHAnsi" w:hAnsiTheme="minorHAnsi" w:cstheme="minorHAnsi"/>
          <w:sz w:val="18"/>
          <w:szCs w:val="18"/>
          <w:lang w:val="en-GB"/>
        </w:rPr>
        <w:tab/>
      </w:r>
      <w:r w:rsidRPr="006A6FF8">
        <w:rPr>
          <w:rFonts w:asciiTheme="minorHAnsi" w:hAnsiTheme="minorHAnsi" w:cstheme="minorHAnsi"/>
          <w:sz w:val="18"/>
          <w:szCs w:val="18"/>
          <w:lang w:val="en-GB"/>
        </w:rPr>
        <w:tab/>
      </w:r>
      <w:r w:rsidRPr="006A6FF8">
        <w:rPr>
          <w:rFonts w:asciiTheme="minorHAnsi" w:hAnsiTheme="minorHAnsi" w:cstheme="minorHAnsi"/>
          <w:sz w:val="18"/>
          <w:szCs w:val="18"/>
          <w:lang w:val="en-GB"/>
        </w:rPr>
        <w:tab/>
      </w:r>
      <w:r w:rsidRPr="006A6FF8">
        <w:rPr>
          <w:rFonts w:asciiTheme="minorHAnsi" w:hAnsiTheme="minorHAnsi" w:cstheme="minorHAnsi"/>
          <w:sz w:val="18"/>
          <w:szCs w:val="18"/>
          <w:lang w:val="en-GB"/>
        </w:rPr>
        <w:tab/>
      </w:r>
      <w:r w:rsidR="00613CA1" w:rsidRPr="006A6FF8">
        <w:rPr>
          <w:rFonts w:asciiTheme="minorHAnsi" w:hAnsiTheme="minorHAnsi" w:cstheme="minorHAnsi"/>
          <w:sz w:val="18"/>
          <w:szCs w:val="18"/>
          <w:lang w:val="en-GB"/>
        </w:rPr>
        <w:t xml:space="preserve">             </w:t>
      </w:r>
    </w:p>
    <w:p w14:paraId="2C222941" w14:textId="29FD5A53" w:rsidR="00543683" w:rsidRPr="00CC52BE" w:rsidRDefault="000B5137" w:rsidP="00CC52BE">
      <w:pPr>
        <w:pStyle w:val="Overskrift1"/>
      </w:pPr>
      <w:proofErr w:type="spellStart"/>
      <w:r w:rsidRPr="00CC52BE">
        <w:t>Assessment</w:t>
      </w:r>
      <w:proofErr w:type="spellEnd"/>
      <w:r w:rsidR="005A1443" w:rsidRPr="00CC52BE">
        <w:t xml:space="preserve"> Policy </w:t>
      </w:r>
    </w:p>
    <w:p w14:paraId="359573E9" w14:textId="77777777" w:rsidR="00543683" w:rsidRPr="006A6FF8" w:rsidRDefault="00543683">
      <w:pPr>
        <w:rPr>
          <w:rFonts w:asciiTheme="minorHAnsi" w:hAnsiTheme="minorHAnsi" w:cstheme="minorHAnsi"/>
          <w:sz w:val="18"/>
          <w:szCs w:val="18"/>
          <w:lang w:val="en-GB"/>
        </w:rPr>
      </w:pPr>
    </w:p>
    <w:p w14:paraId="66ACF58C" w14:textId="77777777" w:rsidR="00613CA1" w:rsidRPr="006A6FF8" w:rsidRDefault="003D2FAC" w:rsidP="00682815">
      <w:pPr>
        <w:rPr>
          <w:rFonts w:asciiTheme="minorHAnsi" w:hAnsiTheme="minorHAnsi" w:cstheme="minorHAnsi"/>
          <w:lang w:val="en-GB"/>
        </w:rPr>
      </w:pPr>
      <w:r w:rsidRPr="006A6FF8">
        <w:rPr>
          <w:rFonts w:asciiTheme="minorHAnsi" w:hAnsiTheme="minorHAnsi" w:cstheme="minorHAnsi"/>
          <w:lang w:val="en-GB"/>
        </w:rPr>
        <w:t xml:space="preserve">The </w:t>
      </w:r>
      <w:proofErr w:type="spellStart"/>
      <w:r w:rsidRPr="006A6FF8">
        <w:rPr>
          <w:rFonts w:asciiTheme="minorHAnsi" w:hAnsiTheme="minorHAnsi" w:cstheme="minorHAnsi"/>
          <w:lang w:val="en-GB"/>
        </w:rPr>
        <w:t>IB</w:t>
      </w:r>
      <w:proofErr w:type="spellEnd"/>
      <w:r w:rsidRPr="006A6FF8">
        <w:rPr>
          <w:rFonts w:asciiTheme="minorHAnsi" w:hAnsiTheme="minorHAnsi" w:cstheme="minorHAnsi"/>
          <w:lang w:val="en-GB"/>
        </w:rPr>
        <w:t xml:space="preserve"> Diploma Programme is a challenging, broad and balanced two-year programme of international education for students aged 16 to 19. The programme is designed to equip students with the basic academic skills needed for university study, further education and their chosen profession, as well as developing the values and life-skills needed to live a fulfilled and purposeful life.</w:t>
      </w:r>
    </w:p>
    <w:p w14:paraId="18E9DF6C" w14:textId="77777777" w:rsidR="00613CA1" w:rsidRPr="006A6FF8" w:rsidRDefault="00613CA1" w:rsidP="00682815">
      <w:pPr>
        <w:rPr>
          <w:rFonts w:asciiTheme="minorHAnsi" w:hAnsiTheme="minorHAnsi" w:cstheme="minorHAnsi"/>
          <w:lang w:val="en-GB"/>
        </w:rPr>
      </w:pPr>
    </w:p>
    <w:p w14:paraId="5F2CED0D" w14:textId="77777777" w:rsidR="00613CA1" w:rsidRPr="006A6FF8" w:rsidRDefault="00613CA1" w:rsidP="00682815">
      <w:pPr>
        <w:rPr>
          <w:rFonts w:asciiTheme="minorHAnsi" w:hAnsiTheme="minorHAnsi" w:cstheme="minorHAnsi"/>
          <w:lang w:val="en-GB"/>
        </w:rPr>
      </w:pPr>
    </w:p>
    <w:p w14:paraId="418C8E8E" w14:textId="5D6AD00E" w:rsidR="005A1443" w:rsidRPr="006A6FF8" w:rsidRDefault="00613CA1" w:rsidP="00CC52BE">
      <w:pPr>
        <w:pStyle w:val="Overskrift2"/>
        <w:rPr>
          <w:lang w:val="en-GB"/>
        </w:rPr>
      </w:pPr>
      <w:r w:rsidRPr="006A6FF8">
        <w:rPr>
          <w:lang w:val="en-GB"/>
        </w:rPr>
        <w:t>Philosophy of assessment</w:t>
      </w:r>
    </w:p>
    <w:p w14:paraId="56C80231" w14:textId="4C86168F" w:rsidR="007F1337" w:rsidRPr="006A6FF8" w:rsidRDefault="007F1337" w:rsidP="00682815">
      <w:pPr>
        <w:rPr>
          <w:rFonts w:asciiTheme="minorHAnsi" w:hAnsiTheme="minorHAnsi" w:cstheme="minorHAnsi"/>
          <w:lang w:val="en-GB"/>
        </w:rPr>
      </w:pPr>
      <w:proofErr w:type="spellStart"/>
      <w:r w:rsidRPr="006A6FF8">
        <w:rPr>
          <w:rFonts w:asciiTheme="minorHAnsi" w:hAnsiTheme="minorHAnsi" w:cstheme="minorHAnsi"/>
          <w:lang w:val="en-GB"/>
        </w:rPr>
        <w:t>Vardafjell</w:t>
      </w:r>
      <w:proofErr w:type="spellEnd"/>
      <w:r w:rsidRPr="006A6FF8">
        <w:rPr>
          <w:rFonts w:asciiTheme="minorHAnsi" w:hAnsiTheme="minorHAnsi" w:cstheme="minorHAnsi"/>
          <w:lang w:val="en-GB"/>
        </w:rPr>
        <w:t xml:space="preserve"> Upper Secondary School </w:t>
      </w:r>
      <w:r w:rsidR="002768F0" w:rsidRPr="006A6FF8">
        <w:rPr>
          <w:rFonts w:asciiTheme="minorHAnsi" w:hAnsiTheme="minorHAnsi" w:cstheme="minorHAnsi"/>
          <w:lang w:val="en-GB"/>
        </w:rPr>
        <w:t>strives to make sure that all assessment identifies what students know, understand and can do. Information gathered through student assessments is used to continuously evaluate student learning to develop planning, teaching and learning. All assessment is used to meet the school</w:t>
      </w:r>
      <w:r w:rsidR="008D2246" w:rsidRPr="006A6FF8">
        <w:rPr>
          <w:rFonts w:asciiTheme="minorHAnsi" w:hAnsiTheme="minorHAnsi" w:cstheme="minorHAnsi"/>
          <w:lang w:val="en-GB"/>
        </w:rPr>
        <w:t>’</w:t>
      </w:r>
      <w:r w:rsidR="002768F0" w:rsidRPr="006A6FF8">
        <w:rPr>
          <w:rFonts w:asciiTheme="minorHAnsi" w:hAnsiTheme="minorHAnsi" w:cstheme="minorHAnsi"/>
          <w:lang w:val="en-GB"/>
        </w:rPr>
        <w:t>s go</w:t>
      </w:r>
      <w:r w:rsidR="008D2246" w:rsidRPr="006A6FF8">
        <w:rPr>
          <w:rFonts w:asciiTheme="minorHAnsi" w:hAnsiTheme="minorHAnsi" w:cstheme="minorHAnsi"/>
          <w:lang w:val="en-GB"/>
        </w:rPr>
        <w:t>al of helping each student achieve</w:t>
      </w:r>
      <w:r w:rsidR="002768F0" w:rsidRPr="006A6FF8">
        <w:rPr>
          <w:rFonts w:asciiTheme="minorHAnsi" w:hAnsiTheme="minorHAnsi" w:cstheme="minorHAnsi"/>
          <w:lang w:val="en-GB"/>
        </w:rPr>
        <w:t xml:space="preserve"> their full academic potential.</w:t>
      </w:r>
    </w:p>
    <w:p w14:paraId="253EF4FD" w14:textId="77777777" w:rsidR="00BA7360" w:rsidRPr="006A6FF8" w:rsidRDefault="00BA7360" w:rsidP="00682815">
      <w:pPr>
        <w:rPr>
          <w:rFonts w:asciiTheme="minorHAnsi" w:hAnsiTheme="minorHAnsi" w:cstheme="minorHAnsi"/>
          <w:lang w:val="en-GB"/>
        </w:rPr>
      </w:pPr>
    </w:p>
    <w:p w14:paraId="7B4954A4" w14:textId="7343B168" w:rsidR="00BA7360" w:rsidRPr="006A6FF8" w:rsidRDefault="00BA7360" w:rsidP="00682815">
      <w:pPr>
        <w:rPr>
          <w:rFonts w:asciiTheme="minorHAnsi" w:hAnsiTheme="minorHAnsi" w:cstheme="minorHAnsi"/>
          <w:lang w:val="en-GB"/>
        </w:rPr>
      </w:pPr>
      <w:r w:rsidRPr="006A6FF8">
        <w:rPr>
          <w:rFonts w:asciiTheme="minorHAnsi" w:hAnsiTheme="minorHAnsi" w:cstheme="minorHAnsi"/>
          <w:lang w:val="en-GB"/>
        </w:rPr>
        <w:t xml:space="preserve">The purpose of this Assessment Policy is to contribute to a common understanding of expectations and practices of assessments at </w:t>
      </w:r>
      <w:proofErr w:type="spellStart"/>
      <w:r w:rsidRPr="006A6FF8">
        <w:rPr>
          <w:rFonts w:asciiTheme="minorHAnsi" w:hAnsiTheme="minorHAnsi" w:cstheme="minorHAnsi"/>
          <w:lang w:val="en-GB"/>
        </w:rPr>
        <w:t>Var</w:t>
      </w:r>
      <w:r w:rsidR="0032381C" w:rsidRPr="006A6FF8">
        <w:rPr>
          <w:rFonts w:asciiTheme="minorHAnsi" w:hAnsiTheme="minorHAnsi" w:cstheme="minorHAnsi"/>
          <w:lang w:val="en-GB"/>
        </w:rPr>
        <w:t>dafjell</w:t>
      </w:r>
      <w:proofErr w:type="spellEnd"/>
      <w:r w:rsidR="0032381C" w:rsidRPr="006A6FF8">
        <w:rPr>
          <w:rFonts w:asciiTheme="minorHAnsi" w:hAnsiTheme="minorHAnsi" w:cstheme="minorHAnsi"/>
          <w:lang w:val="en-GB"/>
        </w:rPr>
        <w:t xml:space="preserve"> Upper Secondary School for all stakeholders, including students, guardians and teachers in the </w:t>
      </w:r>
      <w:proofErr w:type="spellStart"/>
      <w:r w:rsidR="0032381C" w:rsidRPr="006A6FF8">
        <w:rPr>
          <w:rFonts w:asciiTheme="minorHAnsi" w:hAnsiTheme="minorHAnsi" w:cstheme="minorHAnsi"/>
          <w:lang w:val="en-GB"/>
        </w:rPr>
        <w:t>IB</w:t>
      </w:r>
      <w:proofErr w:type="spellEnd"/>
      <w:r w:rsidR="0032381C" w:rsidRPr="006A6FF8">
        <w:rPr>
          <w:rFonts w:asciiTheme="minorHAnsi" w:hAnsiTheme="minorHAnsi" w:cstheme="minorHAnsi"/>
          <w:lang w:val="en-GB"/>
        </w:rPr>
        <w:t xml:space="preserve"> Diploma Programme (</w:t>
      </w:r>
      <w:proofErr w:type="spellStart"/>
      <w:r w:rsidR="0032381C" w:rsidRPr="006A6FF8">
        <w:rPr>
          <w:rFonts w:asciiTheme="minorHAnsi" w:hAnsiTheme="minorHAnsi" w:cstheme="minorHAnsi"/>
          <w:lang w:val="en-GB"/>
        </w:rPr>
        <w:t>IBDP</w:t>
      </w:r>
      <w:proofErr w:type="spellEnd"/>
      <w:r w:rsidR="0032381C" w:rsidRPr="006A6FF8">
        <w:rPr>
          <w:rFonts w:asciiTheme="minorHAnsi" w:hAnsiTheme="minorHAnsi" w:cstheme="minorHAnsi"/>
          <w:lang w:val="en-GB"/>
        </w:rPr>
        <w:t xml:space="preserve">). </w:t>
      </w:r>
    </w:p>
    <w:p w14:paraId="5D22022D" w14:textId="77777777" w:rsidR="006A6FF8" w:rsidRPr="006A6FF8" w:rsidRDefault="006A6FF8" w:rsidP="00682815">
      <w:pPr>
        <w:rPr>
          <w:rFonts w:asciiTheme="minorHAnsi" w:hAnsiTheme="minorHAnsi" w:cstheme="minorHAnsi"/>
          <w:lang w:val="en-GB"/>
        </w:rPr>
      </w:pPr>
    </w:p>
    <w:p w14:paraId="1838F901" w14:textId="2AEA8F65" w:rsidR="006A6FF8" w:rsidRPr="006A6FF8" w:rsidRDefault="006A6FF8" w:rsidP="006A6FF8">
      <w:pPr>
        <w:rPr>
          <w:rFonts w:asciiTheme="minorHAnsi" w:hAnsiTheme="minorHAnsi" w:cstheme="minorHAnsi"/>
          <w:lang w:val="en-GB"/>
        </w:rPr>
      </w:pPr>
      <w:r w:rsidRPr="006A6FF8">
        <w:rPr>
          <w:rFonts w:asciiTheme="minorHAnsi" w:hAnsiTheme="minorHAnsi" w:cstheme="minorHAnsi"/>
          <w:lang w:val="en-GB"/>
        </w:rPr>
        <w:t>All assessments are in coherence with the principles de</w:t>
      </w:r>
      <w:r w:rsidR="002E6EA2">
        <w:rPr>
          <w:rFonts w:asciiTheme="minorHAnsi" w:hAnsiTheme="minorHAnsi" w:cstheme="minorHAnsi"/>
          <w:lang w:val="en-GB"/>
        </w:rPr>
        <w:t>s</w:t>
      </w:r>
      <w:r w:rsidRPr="006A6FF8">
        <w:rPr>
          <w:rFonts w:asciiTheme="minorHAnsi" w:hAnsiTheme="minorHAnsi" w:cstheme="minorHAnsi"/>
          <w:lang w:val="en-GB"/>
        </w:rPr>
        <w:t xml:space="preserve">cribed by the IBO in </w:t>
      </w:r>
      <w:r w:rsidR="008633E0" w:rsidRPr="00D87A7B">
        <w:rPr>
          <w:rFonts w:asciiTheme="minorHAnsi" w:hAnsiTheme="minorHAnsi" w:cstheme="minorHAnsi"/>
          <w:i/>
          <w:iCs/>
          <w:lang w:val="en-GB"/>
        </w:rPr>
        <w:t xml:space="preserve">Diploma Programme </w:t>
      </w:r>
      <w:r w:rsidR="0000387A" w:rsidRPr="00D87A7B">
        <w:rPr>
          <w:rFonts w:asciiTheme="minorHAnsi" w:hAnsiTheme="minorHAnsi" w:cstheme="minorHAnsi"/>
          <w:i/>
          <w:iCs/>
          <w:lang w:val="en-GB"/>
        </w:rPr>
        <w:t>Assessment procedures</w:t>
      </w:r>
      <w:r w:rsidRPr="006A6FF8">
        <w:rPr>
          <w:rFonts w:asciiTheme="minorHAnsi" w:hAnsiTheme="minorHAnsi" w:cstheme="minorHAnsi"/>
          <w:lang w:val="en-GB"/>
        </w:rPr>
        <w:t xml:space="preserve"> (IBO, 20</w:t>
      </w:r>
      <w:r w:rsidR="0000387A">
        <w:rPr>
          <w:rFonts w:asciiTheme="minorHAnsi" w:hAnsiTheme="minorHAnsi" w:cstheme="minorHAnsi"/>
          <w:lang w:val="en-GB"/>
        </w:rPr>
        <w:t>25</w:t>
      </w:r>
      <w:r w:rsidRPr="006A6FF8">
        <w:rPr>
          <w:rFonts w:asciiTheme="minorHAnsi" w:hAnsiTheme="minorHAnsi" w:cstheme="minorHAnsi"/>
          <w:lang w:val="en-GB"/>
        </w:rPr>
        <w:t>)</w:t>
      </w:r>
      <w:r w:rsidR="002349E2">
        <w:rPr>
          <w:rFonts w:asciiTheme="minorHAnsi" w:hAnsiTheme="minorHAnsi" w:cstheme="minorHAnsi"/>
          <w:lang w:val="en-GB"/>
        </w:rPr>
        <w:t xml:space="preserve"> and </w:t>
      </w:r>
      <w:r w:rsidR="006D5119" w:rsidRPr="00EE6912">
        <w:rPr>
          <w:rFonts w:asciiTheme="minorHAnsi" w:hAnsiTheme="minorHAnsi" w:cstheme="minorHAnsi"/>
          <w:i/>
          <w:iCs/>
          <w:lang w:val="en-GB"/>
        </w:rPr>
        <w:t>Assessment Principles and practices – Quality assessment</w:t>
      </w:r>
      <w:r w:rsidR="00EE6912" w:rsidRPr="00EE6912">
        <w:rPr>
          <w:rFonts w:asciiTheme="minorHAnsi" w:hAnsiTheme="minorHAnsi" w:cstheme="minorHAnsi"/>
          <w:i/>
          <w:iCs/>
          <w:lang w:val="en-GB"/>
        </w:rPr>
        <w:t>s</w:t>
      </w:r>
      <w:r w:rsidR="006D5119" w:rsidRPr="00EE6912">
        <w:rPr>
          <w:rFonts w:asciiTheme="minorHAnsi" w:hAnsiTheme="minorHAnsi" w:cstheme="minorHAnsi"/>
          <w:i/>
          <w:iCs/>
          <w:lang w:val="en-GB"/>
        </w:rPr>
        <w:t xml:space="preserve"> in a digital age</w:t>
      </w:r>
      <w:r w:rsidR="00EE6912">
        <w:rPr>
          <w:rFonts w:asciiTheme="minorHAnsi" w:hAnsiTheme="minorHAnsi" w:cstheme="minorHAnsi"/>
          <w:lang w:val="en-GB"/>
        </w:rPr>
        <w:t xml:space="preserve"> </w:t>
      </w:r>
      <w:r w:rsidR="006D5119">
        <w:rPr>
          <w:rFonts w:asciiTheme="minorHAnsi" w:hAnsiTheme="minorHAnsi" w:cstheme="minorHAnsi"/>
          <w:lang w:val="en-GB"/>
        </w:rPr>
        <w:t>(</w:t>
      </w:r>
      <w:r w:rsidR="00EE6912">
        <w:rPr>
          <w:rFonts w:asciiTheme="minorHAnsi" w:hAnsiTheme="minorHAnsi" w:cstheme="minorHAnsi"/>
          <w:lang w:val="en-GB"/>
        </w:rPr>
        <w:t xml:space="preserve">IBO, </w:t>
      </w:r>
      <w:r w:rsidR="006D5119">
        <w:rPr>
          <w:rFonts w:asciiTheme="minorHAnsi" w:hAnsiTheme="minorHAnsi" w:cstheme="minorHAnsi"/>
          <w:lang w:val="en-GB"/>
        </w:rPr>
        <w:t>2019)</w:t>
      </w:r>
      <w:r w:rsidRPr="006A6FF8">
        <w:rPr>
          <w:rFonts w:asciiTheme="minorHAnsi" w:hAnsiTheme="minorHAnsi" w:cstheme="minorHAnsi"/>
          <w:lang w:val="en-GB"/>
        </w:rPr>
        <w:t>.</w:t>
      </w:r>
    </w:p>
    <w:p w14:paraId="7CBA5807" w14:textId="2E10C809" w:rsidR="006A6FF8" w:rsidRPr="006A6FF8" w:rsidRDefault="006A6FF8" w:rsidP="00682815">
      <w:pPr>
        <w:rPr>
          <w:rFonts w:asciiTheme="minorHAnsi" w:hAnsiTheme="minorHAnsi" w:cstheme="minorHAnsi"/>
          <w:lang w:val="en-GB"/>
        </w:rPr>
      </w:pPr>
    </w:p>
    <w:p w14:paraId="074AD6E0" w14:textId="77777777" w:rsidR="006A6FF8" w:rsidRPr="006A6FF8" w:rsidRDefault="006A6FF8" w:rsidP="00682815">
      <w:pPr>
        <w:rPr>
          <w:rFonts w:asciiTheme="minorHAnsi" w:hAnsiTheme="minorHAnsi" w:cstheme="minorHAnsi"/>
          <w:lang w:val="en-GB"/>
        </w:rPr>
      </w:pPr>
    </w:p>
    <w:p w14:paraId="64EECF9C" w14:textId="23DE6114" w:rsidR="00613CA1" w:rsidRPr="006A6FF8" w:rsidRDefault="00BA7360" w:rsidP="00CC52BE">
      <w:pPr>
        <w:pStyle w:val="Overskrift2"/>
        <w:rPr>
          <w:lang w:val="en-GB"/>
        </w:rPr>
      </w:pPr>
      <w:r w:rsidRPr="006A6FF8">
        <w:rPr>
          <w:lang w:val="en-GB"/>
        </w:rPr>
        <w:t>A</w:t>
      </w:r>
      <w:r w:rsidR="00613CA1" w:rsidRPr="006A6FF8">
        <w:rPr>
          <w:lang w:val="en-GB"/>
        </w:rPr>
        <w:t>ssessment of students’ work</w:t>
      </w:r>
    </w:p>
    <w:p w14:paraId="76BDC7E9" w14:textId="2545D610" w:rsidR="00BA7360" w:rsidRPr="006A6FF8" w:rsidRDefault="00BA7360" w:rsidP="617054CC">
      <w:pPr>
        <w:rPr>
          <w:rFonts w:asciiTheme="minorHAnsi" w:hAnsiTheme="minorHAnsi" w:cstheme="minorHAnsi"/>
          <w:lang w:val="en-GB"/>
        </w:rPr>
      </w:pPr>
      <w:r w:rsidRPr="006A6FF8">
        <w:rPr>
          <w:rFonts w:asciiTheme="minorHAnsi" w:hAnsiTheme="minorHAnsi" w:cstheme="minorHAnsi"/>
          <w:lang w:val="en-GB"/>
        </w:rPr>
        <w:t xml:space="preserve">All assessment is criterion-based and not norm-referencing (scores are not related to the normal distribution). Assessment should always reflect a student’s level of competence against the expected standards for each subject as described by the IBO. </w:t>
      </w:r>
      <w:r w:rsidR="009561A3" w:rsidRPr="006A6FF8">
        <w:rPr>
          <w:rFonts w:asciiTheme="minorHAnsi" w:hAnsiTheme="minorHAnsi" w:cstheme="minorHAnsi"/>
          <w:lang w:val="en-GB"/>
        </w:rPr>
        <w:t xml:space="preserve">Both national </w:t>
      </w:r>
      <w:r w:rsidR="009D2517">
        <w:rPr>
          <w:rFonts w:asciiTheme="minorHAnsi" w:hAnsiTheme="minorHAnsi" w:cstheme="minorHAnsi"/>
          <w:lang w:val="en-GB"/>
        </w:rPr>
        <w:t>(</w:t>
      </w:r>
      <w:r w:rsidR="00B44FC4" w:rsidRPr="00B44FC4">
        <w:rPr>
          <w:rFonts w:asciiTheme="minorHAnsi" w:hAnsiTheme="minorHAnsi" w:cstheme="minorHAnsi"/>
          <w:lang w:val="en-GB"/>
        </w:rPr>
        <w:t>https://www.udir.no/in-english/</w:t>
      </w:r>
      <w:r w:rsidR="009D2517">
        <w:rPr>
          <w:rFonts w:asciiTheme="minorHAnsi" w:hAnsiTheme="minorHAnsi" w:cstheme="minorHAnsi"/>
          <w:lang w:val="en-GB"/>
        </w:rPr>
        <w:t xml:space="preserve">) </w:t>
      </w:r>
      <w:r w:rsidR="009561A3" w:rsidRPr="006A6FF8">
        <w:rPr>
          <w:rFonts w:asciiTheme="minorHAnsi" w:hAnsiTheme="minorHAnsi" w:cstheme="minorHAnsi"/>
          <w:lang w:val="en-GB"/>
        </w:rPr>
        <w:t xml:space="preserve">and </w:t>
      </w:r>
      <w:proofErr w:type="spellStart"/>
      <w:r w:rsidR="009561A3" w:rsidRPr="006A6FF8">
        <w:rPr>
          <w:rFonts w:asciiTheme="minorHAnsi" w:hAnsiTheme="minorHAnsi" w:cstheme="minorHAnsi"/>
          <w:lang w:val="en-GB"/>
        </w:rPr>
        <w:t>IBDP</w:t>
      </w:r>
      <w:proofErr w:type="spellEnd"/>
      <w:r w:rsidR="009561A3" w:rsidRPr="006A6FF8">
        <w:rPr>
          <w:rFonts w:asciiTheme="minorHAnsi" w:hAnsiTheme="minorHAnsi" w:cstheme="minorHAnsi"/>
          <w:lang w:val="en-GB"/>
        </w:rPr>
        <w:t xml:space="preserve"> assessment philosophies are taken into consideration when assessing students work. </w:t>
      </w:r>
      <w:r w:rsidRPr="006A6FF8">
        <w:rPr>
          <w:rFonts w:asciiTheme="minorHAnsi" w:hAnsiTheme="minorHAnsi" w:cstheme="minorHAnsi"/>
          <w:lang w:val="en-GB"/>
        </w:rPr>
        <w:t xml:space="preserve">The term grades and the predicted grade in each subject set by the </w:t>
      </w:r>
      <w:proofErr w:type="spellStart"/>
      <w:r w:rsidRPr="006A6FF8">
        <w:rPr>
          <w:rFonts w:asciiTheme="minorHAnsi" w:hAnsiTheme="minorHAnsi" w:cstheme="minorHAnsi"/>
          <w:lang w:val="en-GB"/>
        </w:rPr>
        <w:t>IB</w:t>
      </w:r>
      <w:proofErr w:type="spellEnd"/>
      <w:r w:rsidRPr="006A6FF8">
        <w:rPr>
          <w:rFonts w:asciiTheme="minorHAnsi" w:hAnsiTheme="minorHAnsi" w:cstheme="minorHAnsi"/>
          <w:lang w:val="en-GB"/>
        </w:rPr>
        <w:t xml:space="preserve"> teachers will always be based on several different elements. The final summative grades are always given by the IBO based on IA grades and the final exams in the different subjects. For more information</w:t>
      </w:r>
      <w:r w:rsidR="0032381C" w:rsidRPr="006A6FF8">
        <w:rPr>
          <w:rFonts w:asciiTheme="minorHAnsi" w:hAnsiTheme="minorHAnsi" w:cstheme="minorHAnsi"/>
          <w:lang w:val="en-GB"/>
        </w:rPr>
        <w:t xml:space="preserve"> on specific assessment criteria,</w:t>
      </w:r>
      <w:r w:rsidRPr="006A6FF8">
        <w:rPr>
          <w:rFonts w:asciiTheme="minorHAnsi" w:hAnsiTheme="minorHAnsi" w:cstheme="minorHAnsi"/>
          <w:lang w:val="en-GB"/>
        </w:rPr>
        <w:t xml:space="preserve"> see the current subject guides for each individual </w:t>
      </w:r>
      <w:proofErr w:type="spellStart"/>
      <w:r w:rsidRPr="006A6FF8">
        <w:rPr>
          <w:rFonts w:asciiTheme="minorHAnsi" w:hAnsiTheme="minorHAnsi" w:cstheme="minorHAnsi"/>
          <w:lang w:val="en-GB"/>
        </w:rPr>
        <w:t>IB</w:t>
      </w:r>
      <w:proofErr w:type="spellEnd"/>
      <w:r w:rsidRPr="006A6FF8">
        <w:rPr>
          <w:rFonts w:asciiTheme="minorHAnsi" w:hAnsiTheme="minorHAnsi" w:cstheme="minorHAnsi"/>
          <w:lang w:val="en-GB"/>
        </w:rPr>
        <w:t xml:space="preserve"> subject on the schools learning platf</w:t>
      </w:r>
      <w:r w:rsidR="009561A3" w:rsidRPr="006A6FF8">
        <w:rPr>
          <w:rFonts w:asciiTheme="minorHAnsi" w:hAnsiTheme="minorHAnsi" w:cstheme="minorHAnsi"/>
          <w:lang w:val="en-GB"/>
        </w:rPr>
        <w:t xml:space="preserve">orm </w:t>
      </w:r>
      <w:r w:rsidR="00AD674B">
        <w:rPr>
          <w:rFonts w:asciiTheme="minorHAnsi" w:hAnsiTheme="minorHAnsi" w:cstheme="minorBidi"/>
          <w:lang w:val="en-GB"/>
        </w:rPr>
        <w:t>(Teams)</w:t>
      </w:r>
      <w:r w:rsidR="005E0616">
        <w:rPr>
          <w:rFonts w:asciiTheme="minorHAnsi" w:hAnsiTheme="minorHAnsi" w:cstheme="minorBidi"/>
          <w:lang w:val="en-GB"/>
        </w:rPr>
        <w:t>.</w:t>
      </w:r>
      <w:r w:rsidR="009561A3" w:rsidRPr="006A6FF8">
        <w:rPr>
          <w:rFonts w:asciiTheme="minorHAnsi" w:hAnsiTheme="minorHAnsi" w:cstheme="minorHAnsi"/>
          <w:lang w:val="en-GB"/>
        </w:rPr>
        <w:t xml:space="preserve"> All subject</w:t>
      </w:r>
      <w:r w:rsidRPr="006A6FF8">
        <w:rPr>
          <w:rFonts w:asciiTheme="minorHAnsi" w:hAnsiTheme="minorHAnsi" w:cstheme="minorHAnsi"/>
          <w:lang w:val="en-GB"/>
        </w:rPr>
        <w:t xml:space="preserve"> teachers will inform the students thoroughly about the expected standards for the individual subject assessment components. </w:t>
      </w:r>
    </w:p>
    <w:p w14:paraId="1D7D5CB5" w14:textId="77777777" w:rsidR="00855F9F" w:rsidRPr="006A6FF8" w:rsidRDefault="00855F9F" w:rsidP="00682815">
      <w:pPr>
        <w:rPr>
          <w:rFonts w:asciiTheme="minorHAnsi" w:hAnsiTheme="minorHAnsi" w:cstheme="minorHAnsi"/>
          <w:lang w:val="en-GB"/>
        </w:rPr>
      </w:pPr>
    </w:p>
    <w:p w14:paraId="6D5A4260" w14:textId="40E4A67D" w:rsidR="00855F9F" w:rsidRPr="006A6FF8" w:rsidRDefault="00855F9F" w:rsidP="00682815">
      <w:pPr>
        <w:rPr>
          <w:rFonts w:asciiTheme="minorHAnsi" w:hAnsiTheme="minorHAnsi" w:cstheme="minorHAnsi"/>
          <w:lang w:val="en-GB"/>
        </w:rPr>
      </w:pPr>
      <w:r w:rsidRPr="006A6FF8">
        <w:rPr>
          <w:rFonts w:asciiTheme="minorHAnsi" w:hAnsiTheme="minorHAnsi" w:cstheme="minorHAnsi"/>
          <w:lang w:val="en-GB"/>
        </w:rPr>
        <w:t xml:space="preserve">The IBO has listed a set of </w:t>
      </w:r>
      <w:proofErr w:type="spellStart"/>
      <w:r w:rsidRPr="006A6FF8">
        <w:rPr>
          <w:rFonts w:asciiTheme="minorHAnsi" w:hAnsiTheme="minorHAnsi" w:cstheme="minorHAnsi"/>
          <w:lang w:val="en-GB"/>
        </w:rPr>
        <w:t>IB</w:t>
      </w:r>
      <w:proofErr w:type="spellEnd"/>
      <w:r w:rsidRPr="006A6FF8">
        <w:rPr>
          <w:rFonts w:asciiTheme="minorHAnsi" w:hAnsiTheme="minorHAnsi" w:cstheme="minorHAnsi"/>
          <w:lang w:val="en-GB"/>
        </w:rPr>
        <w:t xml:space="preserve"> approaches to learning skills. The five learning skills are: thinking skills, communication skills, social skills, self-management skills and research </w:t>
      </w:r>
      <w:r w:rsidRPr="006A6FF8">
        <w:rPr>
          <w:rFonts w:asciiTheme="minorHAnsi" w:hAnsiTheme="minorHAnsi" w:cstheme="minorHAnsi"/>
          <w:lang w:val="en-GB"/>
        </w:rPr>
        <w:lastRenderedPageBreak/>
        <w:t xml:space="preserve">skills. All assessments should be influenced by the five learning skills both when deciding what should be assessed and how it should be assessed. This </w:t>
      </w:r>
      <w:r w:rsidR="008D2246" w:rsidRPr="006A6FF8">
        <w:rPr>
          <w:rFonts w:asciiTheme="minorHAnsi" w:hAnsiTheme="minorHAnsi" w:cstheme="minorHAnsi"/>
          <w:lang w:val="en-GB"/>
        </w:rPr>
        <w:t>is</w:t>
      </w:r>
      <w:r w:rsidR="00470AB9">
        <w:rPr>
          <w:rFonts w:asciiTheme="minorHAnsi" w:hAnsiTheme="minorHAnsi" w:cstheme="minorHAnsi"/>
          <w:lang w:val="en-GB"/>
        </w:rPr>
        <w:t xml:space="preserve"> </w:t>
      </w:r>
      <w:r w:rsidRPr="006A6FF8">
        <w:rPr>
          <w:rFonts w:asciiTheme="minorHAnsi" w:hAnsiTheme="minorHAnsi" w:cstheme="minorHAnsi"/>
          <w:lang w:val="en-GB"/>
        </w:rPr>
        <w:t>an integrated part of the school’s continuous focus on approaches to teaching and learning (</w:t>
      </w:r>
      <w:proofErr w:type="spellStart"/>
      <w:r w:rsidRPr="006A6FF8">
        <w:rPr>
          <w:rFonts w:asciiTheme="minorHAnsi" w:hAnsiTheme="minorHAnsi" w:cstheme="minorHAnsi"/>
          <w:lang w:val="en-GB"/>
        </w:rPr>
        <w:t>ATL</w:t>
      </w:r>
      <w:proofErr w:type="spellEnd"/>
      <w:r w:rsidRPr="006A6FF8">
        <w:rPr>
          <w:rFonts w:asciiTheme="minorHAnsi" w:hAnsiTheme="minorHAnsi" w:cstheme="minorHAnsi"/>
          <w:lang w:val="en-GB"/>
        </w:rPr>
        <w:t xml:space="preserve">). </w:t>
      </w:r>
    </w:p>
    <w:p w14:paraId="49C96913" w14:textId="77777777" w:rsidR="00613CA1" w:rsidRPr="006A6FF8" w:rsidRDefault="00613CA1" w:rsidP="00682815">
      <w:pPr>
        <w:rPr>
          <w:rFonts w:asciiTheme="minorHAnsi" w:hAnsiTheme="minorHAnsi" w:cstheme="minorHAnsi"/>
          <w:lang w:val="en-GB"/>
        </w:rPr>
      </w:pPr>
    </w:p>
    <w:p w14:paraId="4ED0CAEE" w14:textId="77777777" w:rsidR="00613CA1" w:rsidRPr="006A6FF8" w:rsidRDefault="00613CA1" w:rsidP="00682815">
      <w:pPr>
        <w:rPr>
          <w:rFonts w:asciiTheme="minorHAnsi" w:hAnsiTheme="minorHAnsi" w:cstheme="minorHAnsi"/>
          <w:lang w:val="en-GB"/>
        </w:rPr>
      </w:pPr>
    </w:p>
    <w:p w14:paraId="40C42EDC" w14:textId="2EE43D4D" w:rsidR="00F8455C" w:rsidRPr="006A6FF8" w:rsidRDefault="00F8455C" w:rsidP="00CC52BE">
      <w:pPr>
        <w:pStyle w:val="Overskrift2"/>
        <w:rPr>
          <w:lang w:val="en-GB"/>
        </w:rPr>
      </w:pPr>
      <w:r w:rsidRPr="006A6FF8">
        <w:rPr>
          <w:lang w:val="en-GB"/>
        </w:rPr>
        <w:t>F</w:t>
      </w:r>
      <w:r w:rsidR="00613CA1" w:rsidRPr="006A6FF8">
        <w:rPr>
          <w:lang w:val="en-GB"/>
        </w:rPr>
        <w:t>ormative assessment</w:t>
      </w:r>
    </w:p>
    <w:p w14:paraId="46C18B86" w14:textId="62810AF6" w:rsidR="00CC3DF8" w:rsidRPr="006A6FF8" w:rsidRDefault="00CC3DF8" w:rsidP="00CC3DF8">
      <w:pPr>
        <w:rPr>
          <w:rFonts w:asciiTheme="minorHAnsi" w:hAnsiTheme="minorHAnsi" w:cstheme="minorHAnsi"/>
          <w:lang w:val="en-GB"/>
        </w:rPr>
      </w:pPr>
      <w:r w:rsidRPr="006A6FF8">
        <w:rPr>
          <w:rFonts w:asciiTheme="minorHAnsi" w:hAnsiTheme="minorHAnsi" w:cstheme="minorHAnsi"/>
          <w:lang w:val="en-GB"/>
        </w:rPr>
        <w:t>Formative assessment</w:t>
      </w:r>
      <w:r w:rsidR="0032381C" w:rsidRPr="006A6FF8">
        <w:rPr>
          <w:rFonts w:asciiTheme="minorHAnsi" w:hAnsiTheme="minorHAnsi" w:cstheme="minorHAnsi"/>
          <w:lang w:val="en-GB"/>
        </w:rPr>
        <w:t xml:space="preserve"> (assessment for learning)</w:t>
      </w:r>
      <w:r w:rsidRPr="006A6FF8">
        <w:rPr>
          <w:rFonts w:asciiTheme="minorHAnsi" w:hAnsiTheme="minorHAnsi" w:cstheme="minorHAnsi"/>
          <w:lang w:val="en-GB"/>
        </w:rPr>
        <w:t xml:space="preserve"> represents the process of gathering, analysing, interpreting and using the evidence to improve student learning and to help students to achieve their potential (</w:t>
      </w:r>
      <w:r w:rsidRPr="006A6FF8">
        <w:rPr>
          <w:rFonts w:asciiTheme="minorHAnsi" w:hAnsiTheme="minorHAnsi" w:cstheme="minorHAnsi"/>
          <w:i/>
          <w:lang w:val="en-GB"/>
        </w:rPr>
        <w:t>Guidelines for developing a school assessment policy in the Diploma Programme</w:t>
      </w:r>
      <w:r w:rsidRPr="006A6FF8">
        <w:rPr>
          <w:rFonts w:asciiTheme="minorHAnsi" w:hAnsiTheme="minorHAnsi" w:cstheme="minorHAnsi"/>
          <w:lang w:val="en-GB"/>
        </w:rPr>
        <w:t>, 2010)</w:t>
      </w:r>
      <w:r w:rsidR="008D2246" w:rsidRPr="006A6FF8">
        <w:rPr>
          <w:rFonts w:asciiTheme="minorHAnsi" w:hAnsiTheme="minorHAnsi" w:cstheme="minorHAnsi"/>
          <w:lang w:val="en-GB"/>
        </w:rPr>
        <w:t xml:space="preserve">. All teachers at </w:t>
      </w:r>
      <w:proofErr w:type="spellStart"/>
      <w:r w:rsidR="008D2246" w:rsidRPr="006A6FF8">
        <w:rPr>
          <w:rFonts w:asciiTheme="minorHAnsi" w:hAnsiTheme="minorHAnsi" w:cstheme="minorHAnsi"/>
          <w:lang w:val="en-GB"/>
        </w:rPr>
        <w:t>Vardafjell</w:t>
      </w:r>
      <w:proofErr w:type="spellEnd"/>
      <w:r w:rsidR="008D2246" w:rsidRPr="006A6FF8">
        <w:rPr>
          <w:rFonts w:asciiTheme="minorHAnsi" w:hAnsiTheme="minorHAnsi" w:cstheme="minorHAnsi"/>
          <w:lang w:val="en-GB"/>
        </w:rPr>
        <w:t xml:space="preserve"> Upper Secondary School work towards providing descriptive and timely feedback on all formative assessment throughout the school years leading up to the final exams. The focus is always on monitoring progress, describing to the students the areas that need improvement and motivating students for new progress. Self-assessment and student-subject teacher conferences are used to help the students become familiar with the assessment criteria, how the work is evaluated and how they can use the </w:t>
      </w:r>
      <w:r w:rsidR="00046841" w:rsidRPr="006A6FF8">
        <w:rPr>
          <w:rFonts w:asciiTheme="minorHAnsi" w:hAnsiTheme="minorHAnsi" w:cstheme="minorHAnsi"/>
          <w:lang w:val="en-GB"/>
        </w:rPr>
        <w:t xml:space="preserve">five approaches to learning skills to fully achieve their potential. </w:t>
      </w:r>
      <w:r w:rsidR="00D31D9B">
        <w:rPr>
          <w:rFonts w:asciiTheme="minorHAnsi" w:hAnsiTheme="minorHAnsi" w:cstheme="minorHAnsi"/>
          <w:lang w:val="en-GB"/>
        </w:rPr>
        <w:t>The school uses</w:t>
      </w:r>
      <w:r w:rsidR="00E141AF">
        <w:rPr>
          <w:rFonts w:asciiTheme="minorHAnsi" w:hAnsiTheme="minorHAnsi" w:cstheme="minorHAnsi"/>
          <w:lang w:val="en-GB"/>
        </w:rPr>
        <w:t xml:space="preserve"> the </w:t>
      </w:r>
      <w:proofErr w:type="spellStart"/>
      <w:r w:rsidR="00E141AF">
        <w:rPr>
          <w:rFonts w:asciiTheme="minorHAnsi" w:hAnsiTheme="minorHAnsi" w:cstheme="minorHAnsi"/>
          <w:lang w:val="en-GB"/>
        </w:rPr>
        <w:t>IB</w:t>
      </w:r>
      <w:proofErr w:type="spellEnd"/>
      <w:r w:rsidR="00E141AF">
        <w:rPr>
          <w:rFonts w:asciiTheme="minorHAnsi" w:hAnsiTheme="minorHAnsi" w:cstheme="minorHAnsi"/>
          <w:lang w:val="en-GB"/>
        </w:rPr>
        <w:t xml:space="preserve"> assessment criteria </w:t>
      </w:r>
      <w:r w:rsidR="006D4EA8">
        <w:rPr>
          <w:rFonts w:asciiTheme="minorHAnsi" w:hAnsiTheme="minorHAnsi" w:cstheme="minorHAnsi"/>
          <w:lang w:val="en-GB"/>
        </w:rPr>
        <w:t xml:space="preserve">and descriptors </w:t>
      </w:r>
      <w:r w:rsidR="00E141AF">
        <w:rPr>
          <w:rFonts w:asciiTheme="minorHAnsi" w:hAnsiTheme="minorHAnsi" w:cstheme="minorHAnsi"/>
          <w:lang w:val="en-GB"/>
        </w:rPr>
        <w:t>found in the subjects guides</w:t>
      </w:r>
      <w:r w:rsidR="00217059">
        <w:rPr>
          <w:rFonts w:asciiTheme="minorHAnsi" w:hAnsiTheme="minorHAnsi" w:cstheme="minorHAnsi"/>
          <w:lang w:val="en-GB"/>
        </w:rPr>
        <w:t xml:space="preserve"> to determine achievement levels</w:t>
      </w:r>
      <w:r w:rsidR="00E141AF">
        <w:rPr>
          <w:rFonts w:asciiTheme="minorHAnsi" w:hAnsiTheme="minorHAnsi" w:cstheme="minorHAnsi"/>
          <w:lang w:val="en-GB"/>
        </w:rPr>
        <w:t>.</w:t>
      </w:r>
    </w:p>
    <w:p w14:paraId="2E446A17" w14:textId="77777777" w:rsidR="00FF28BE" w:rsidRPr="006A6FF8" w:rsidRDefault="00FF28BE" w:rsidP="00CC3DF8">
      <w:pPr>
        <w:rPr>
          <w:rFonts w:asciiTheme="minorHAnsi" w:hAnsiTheme="minorHAnsi" w:cstheme="minorHAnsi"/>
          <w:lang w:val="en-GB"/>
        </w:rPr>
      </w:pPr>
    </w:p>
    <w:p w14:paraId="11A6CFFF" w14:textId="5B8EE7D3" w:rsidR="00FF28BE" w:rsidRPr="006A6FF8" w:rsidRDefault="00FF28BE" w:rsidP="661AD40B">
      <w:pPr>
        <w:rPr>
          <w:rFonts w:asciiTheme="minorHAnsi" w:hAnsiTheme="minorHAnsi" w:cstheme="minorBidi"/>
          <w:lang w:val="en-GB"/>
        </w:rPr>
      </w:pPr>
      <w:r w:rsidRPr="661AD40B">
        <w:rPr>
          <w:rFonts w:asciiTheme="minorHAnsi" w:hAnsiTheme="minorHAnsi" w:cstheme="minorBidi"/>
          <w:lang w:val="en-GB"/>
        </w:rPr>
        <w:t>For</w:t>
      </w:r>
      <w:r w:rsidR="00EF4922" w:rsidRPr="661AD40B">
        <w:rPr>
          <w:rFonts w:asciiTheme="minorHAnsi" w:hAnsiTheme="minorHAnsi" w:cstheme="minorBidi"/>
          <w:lang w:val="en-GB"/>
        </w:rPr>
        <w:t>mative assessments are scheduled</w:t>
      </w:r>
      <w:r w:rsidRPr="661AD40B">
        <w:rPr>
          <w:rFonts w:asciiTheme="minorHAnsi" w:hAnsiTheme="minorHAnsi" w:cstheme="minorBidi"/>
          <w:lang w:val="en-GB"/>
        </w:rPr>
        <w:t xml:space="preserve"> regularly throughout the two school years in all </w:t>
      </w:r>
      <w:proofErr w:type="spellStart"/>
      <w:r w:rsidRPr="661AD40B">
        <w:rPr>
          <w:rFonts w:asciiTheme="minorHAnsi" w:hAnsiTheme="minorHAnsi" w:cstheme="minorBidi"/>
          <w:lang w:val="en-GB"/>
        </w:rPr>
        <w:t>IBDP</w:t>
      </w:r>
      <w:proofErr w:type="spellEnd"/>
      <w:r w:rsidRPr="661AD40B">
        <w:rPr>
          <w:rFonts w:asciiTheme="minorHAnsi" w:hAnsiTheme="minorHAnsi" w:cstheme="minorBidi"/>
          <w:lang w:val="en-GB"/>
        </w:rPr>
        <w:t xml:space="preserve"> subjects. The dates will be clearly communicated to the students in the school calendars and on the subjects-specific pages on the school’s learning platform </w:t>
      </w:r>
      <w:r w:rsidR="00867BB7">
        <w:rPr>
          <w:rFonts w:asciiTheme="minorHAnsi" w:hAnsiTheme="minorHAnsi" w:cstheme="minorBidi"/>
          <w:lang w:val="en-GB"/>
        </w:rPr>
        <w:t>(Teams)</w:t>
      </w:r>
      <w:r w:rsidRPr="661AD40B">
        <w:rPr>
          <w:rFonts w:asciiTheme="minorHAnsi" w:hAnsiTheme="minorHAnsi" w:cstheme="minorBidi"/>
          <w:lang w:val="en-GB"/>
        </w:rPr>
        <w:t xml:space="preserve"> to help students with time-management. On average each subject will have at least two-three formative assessments </w:t>
      </w:r>
      <w:r w:rsidR="00A44E6E">
        <w:rPr>
          <w:rFonts w:asciiTheme="minorHAnsi" w:hAnsiTheme="minorHAnsi" w:cstheme="minorBidi"/>
          <w:lang w:val="en-GB"/>
        </w:rPr>
        <w:t>during</w:t>
      </w:r>
      <w:r w:rsidRPr="661AD40B">
        <w:rPr>
          <w:rFonts w:asciiTheme="minorHAnsi" w:hAnsiTheme="minorHAnsi" w:cstheme="minorBidi"/>
          <w:lang w:val="en-GB"/>
        </w:rPr>
        <w:t xml:space="preserve"> the four semesters of the </w:t>
      </w:r>
      <w:proofErr w:type="spellStart"/>
      <w:r w:rsidRPr="661AD40B">
        <w:rPr>
          <w:rFonts w:asciiTheme="minorHAnsi" w:hAnsiTheme="minorHAnsi" w:cstheme="minorBidi"/>
          <w:lang w:val="en-GB"/>
        </w:rPr>
        <w:t>IBDP</w:t>
      </w:r>
      <w:proofErr w:type="spellEnd"/>
      <w:r w:rsidRPr="661AD40B">
        <w:rPr>
          <w:rFonts w:asciiTheme="minorHAnsi" w:hAnsiTheme="minorHAnsi" w:cstheme="minorBidi"/>
          <w:lang w:val="en-GB"/>
        </w:rPr>
        <w:t xml:space="preserve">. </w:t>
      </w:r>
      <w:r w:rsidR="00A207EB">
        <w:rPr>
          <w:rFonts w:asciiTheme="minorHAnsi" w:hAnsiTheme="minorHAnsi" w:cstheme="minorBidi"/>
          <w:lang w:val="en-GB"/>
        </w:rPr>
        <w:t>T</w:t>
      </w:r>
      <w:r w:rsidR="00EF4922" w:rsidRPr="661AD40B">
        <w:rPr>
          <w:rFonts w:asciiTheme="minorHAnsi" w:hAnsiTheme="minorHAnsi" w:cstheme="minorBidi"/>
          <w:lang w:val="en-GB"/>
        </w:rPr>
        <w:t xml:space="preserve">he term grades </w:t>
      </w:r>
      <w:r w:rsidR="00A207EB">
        <w:rPr>
          <w:rFonts w:asciiTheme="minorHAnsi" w:hAnsiTheme="minorHAnsi" w:cstheme="minorBidi"/>
          <w:lang w:val="en-GB"/>
        </w:rPr>
        <w:t>are</w:t>
      </w:r>
      <w:r w:rsidR="00EF4922" w:rsidRPr="661AD40B">
        <w:rPr>
          <w:rFonts w:asciiTheme="minorHAnsi" w:hAnsiTheme="minorHAnsi" w:cstheme="minorBidi"/>
          <w:lang w:val="en-GB"/>
        </w:rPr>
        <w:t xml:space="preserve"> recorded in </w:t>
      </w:r>
      <w:r w:rsidR="00A207EB">
        <w:rPr>
          <w:rFonts w:asciiTheme="minorHAnsi" w:hAnsiTheme="minorHAnsi" w:cstheme="minorBidi"/>
          <w:lang w:val="en-GB"/>
        </w:rPr>
        <w:t>V</w:t>
      </w:r>
      <w:r w:rsidR="00510703">
        <w:rPr>
          <w:rFonts w:asciiTheme="minorHAnsi" w:hAnsiTheme="minorHAnsi" w:cstheme="minorBidi"/>
          <w:lang w:val="en-GB"/>
        </w:rPr>
        <w:t xml:space="preserve">isma </w:t>
      </w:r>
      <w:proofErr w:type="spellStart"/>
      <w:r w:rsidR="00510703">
        <w:rPr>
          <w:rFonts w:asciiTheme="minorHAnsi" w:hAnsiTheme="minorHAnsi" w:cstheme="minorBidi"/>
          <w:lang w:val="en-GB"/>
        </w:rPr>
        <w:t>InSchool</w:t>
      </w:r>
      <w:proofErr w:type="spellEnd"/>
      <w:r w:rsidR="00EF4922" w:rsidRPr="661AD40B">
        <w:rPr>
          <w:rFonts w:asciiTheme="minorHAnsi" w:hAnsiTheme="minorHAnsi" w:cstheme="minorBidi"/>
          <w:lang w:val="en-GB"/>
        </w:rPr>
        <w:t xml:space="preserve"> (</w:t>
      </w:r>
      <w:r w:rsidR="00510703">
        <w:rPr>
          <w:rFonts w:asciiTheme="minorHAnsi" w:hAnsiTheme="minorHAnsi" w:cstheme="minorBidi"/>
          <w:lang w:val="en-GB"/>
        </w:rPr>
        <w:t xml:space="preserve">VIS – </w:t>
      </w:r>
      <w:r w:rsidR="00EF4922" w:rsidRPr="661AD40B">
        <w:rPr>
          <w:rFonts w:asciiTheme="minorHAnsi" w:hAnsiTheme="minorHAnsi" w:cstheme="minorBidi"/>
          <w:lang w:val="en-GB"/>
        </w:rPr>
        <w:t>a</w:t>
      </w:r>
      <w:r w:rsidR="00510703">
        <w:rPr>
          <w:rFonts w:asciiTheme="minorHAnsi" w:hAnsiTheme="minorHAnsi" w:cstheme="minorBidi"/>
          <w:lang w:val="en-GB"/>
        </w:rPr>
        <w:t xml:space="preserve"> </w:t>
      </w:r>
      <w:r w:rsidR="00EF4922" w:rsidRPr="661AD40B">
        <w:rPr>
          <w:rFonts w:asciiTheme="minorHAnsi" w:hAnsiTheme="minorHAnsi" w:cstheme="minorBidi"/>
          <w:lang w:val="en-GB"/>
        </w:rPr>
        <w:t xml:space="preserve">digital platform for </w:t>
      </w:r>
      <w:r w:rsidR="00510703">
        <w:rPr>
          <w:rFonts w:asciiTheme="minorHAnsi" w:hAnsiTheme="minorHAnsi" w:cstheme="minorBidi"/>
          <w:lang w:val="en-GB"/>
        </w:rPr>
        <w:t xml:space="preserve">time schedules, </w:t>
      </w:r>
      <w:r w:rsidR="00367CB3">
        <w:rPr>
          <w:rFonts w:asciiTheme="minorHAnsi" w:hAnsiTheme="minorHAnsi" w:cstheme="minorBidi"/>
          <w:lang w:val="en-GB"/>
        </w:rPr>
        <w:t xml:space="preserve">and </w:t>
      </w:r>
      <w:r w:rsidR="00FC0D9B">
        <w:rPr>
          <w:rFonts w:asciiTheme="minorHAnsi" w:hAnsiTheme="minorHAnsi" w:cstheme="minorBidi"/>
          <w:lang w:val="en-GB"/>
        </w:rPr>
        <w:t xml:space="preserve">for </w:t>
      </w:r>
      <w:r w:rsidR="00EF4922" w:rsidRPr="661AD40B">
        <w:rPr>
          <w:rFonts w:asciiTheme="minorHAnsi" w:hAnsiTheme="minorHAnsi" w:cstheme="minorBidi"/>
          <w:lang w:val="en-GB"/>
        </w:rPr>
        <w:t>recording and</w:t>
      </w:r>
      <w:r w:rsidR="00367CB3">
        <w:rPr>
          <w:rFonts w:asciiTheme="minorHAnsi" w:hAnsiTheme="minorHAnsi" w:cstheme="minorBidi"/>
          <w:lang w:val="en-GB"/>
        </w:rPr>
        <w:t xml:space="preserve"> </w:t>
      </w:r>
      <w:r w:rsidR="00EF4922" w:rsidRPr="661AD40B">
        <w:rPr>
          <w:rFonts w:asciiTheme="minorHAnsi" w:hAnsiTheme="minorHAnsi" w:cstheme="minorBidi"/>
          <w:lang w:val="en-GB"/>
        </w:rPr>
        <w:t xml:space="preserve">reporting assessments and student absence). </w:t>
      </w:r>
      <w:r w:rsidR="00DB2F86">
        <w:rPr>
          <w:rFonts w:asciiTheme="minorHAnsi" w:hAnsiTheme="minorHAnsi" w:cstheme="minorBidi"/>
          <w:lang w:val="en-GB"/>
        </w:rPr>
        <w:t>Parents/l</w:t>
      </w:r>
      <w:r w:rsidR="00EF4922" w:rsidRPr="661AD40B">
        <w:rPr>
          <w:rFonts w:asciiTheme="minorHAnsi" w:hAnsiTheme="minorHAnsi" w:cstheme="minorBidi"/>
          <w:lang w:val="en-GB"/>
        </w:rPr>
        <w:t xml:space="preserve">egal guardians for students under 18 may also request access to </w:t>
      </w:r>
      <w:r w:rsidR="00DB2F86">
        <w:rPr>
          <w:rFonts w:asciiTheme="minorHAnsi" w:hAnsiTheme="minorHAnsi" w:cstheme="minorBidi"/>
          <w:lang w:val="en-GB"/>
        </w:rPr>
        <w:t>VIS</w:t>
      </w:r>
      <w:r w:rsidR="00EF4922" w:rsidRPr="661AD40B">
        <w:rPr>
          <w:rFonts w:asciiTheme="minorHAnsi" w:hAnsiTheme="minorHAnsi" w:cstheme="minorBidi"/>
          <w:lang w:val="en-GB"/>
        </w:rPr>
        <w:t xml:space="preserve">. </w:t>
      </w:r>
      <w:r w:rsidRPr="661AD40B">
        <w:rPr>
          <w:rFonts w:asciiTheme="minorHAnsi" w:hAnsiTheme="minorHAnsi" w:cstheme="minorBidi"/>
          <w:lang w:val="en-GB"/>
        </w:rPr>
        <w:t>The students and guardians (of students under 18) will al</w:t>
      </w:r>
      <w:r w:rsidR="00D832E3" w:rsidRPr="661AD40B">
        <w:rPr>
          <w:rFonts w:asciiTheme="minorHAnsi" w:hAnsiTheme="minorHAnsi" w:cstheme="minorBidi"/>
          <w:lang w:val="en-GB"/>
        </w:rPr>
        <w:t xml:space="preserve">so get a </w:t>
      </w:r>
      <w:r w:rsidR="00893098">
        <w:rPr>
          <w:rFonts w:asciiTheme="minorHAnsi" w:hAnsiTheme="minorHAnsi" w:cstheme="minorBidi"/>
          <w:lang w:val="en-GB"/>
        </w:rPr>
        <w:t xml:space="preserve">written </w:t>
      </w:r>
      <w:r w:rsidR="00D832E3" w:rsidRPr="661AD40B">
        <w:rPr>
          <w:rFonts w:asciiTheme="minorHAnsi" w:hAnsiTheme="minorHAnsi" w:cstheme="minorBidi"/>
          <w:lang w:val="en-GB"/>
        </w:rPr>
        <w:t xml:space="preserve">summary </w:t>
      </w:r>
      <w:r w:rsidR="0086117C">
        <w:rPr>
          <w:rFonts w:asciiTheme="minorHAnsi" w:hAnsiTheme="minorHAnsi" w:cstheme="minorBidi"/>
          <w:lang w:val="en-GB"/>
        </w:rPr>
        <w:t xml:space="preserve">of engagement </w:t>
      </w:r>
      <w:r w:rsidR="00D832E3" w:rsidRPr="661AD40B">
        <w:rPr>
          <w:rFonts w:asciiTheme="minorHAnsi" w:hAnsiTheme="minorHAnsi" w:cstheme="minorBidi"/>
          <w:lang w:val="en-GB"/>
        </w:rPr>
        <w:t>and a term</w:t>
      </w:r>
      <w:r w:rsidRPr="661AD40B">
        <w:rPr>
          <w:rFonts w:asciiTheme="minorHAnsi" w:hAnsiTheme="minorHAnsi" w:cstheme="minorBidi"/>
          <w:lang w:val="en-GB"/>
        </w:rPr>
        <w:t xml:space="preserve"> grade for each subject in </w:t>
      </w:r>
      <w:r w:rsidR="0086117C">
        <w:rPr>
          <w:rFonts w:asciiTheme="minorHAnsi" w:hAnsiTheme="minorHAnsi" w:cstheme="minorBidi"/>
          <w:lang w:val="en-GB"/>
        </w:rPr>
        <w:t>December</w:t>
      </w:r>
      <w:r w:rsidRPr="661AD40B">
        <w:rPr>
          <w:rFonts w:asciiTheme="minorHAnsi" w:hAnsiTheme="minorHAnsi" w:cstheme="minorBidi"/>
          <w:lang w:val="en-GB"/>
        </w:rPr>
        <w:t xml:space="preserve"> and June of year 1 (IBDP1) and in December of year 2 (IBDP2). </w:t>
      </w:r>
    </w:p>
    <w:p w14:paraId="0180A9AF" w14:textId="77777777" w:rsidR="00CC3DF8" w:rsidRDefault="00CC3DF8" w:rsidP="00CC3DF8">
      <w:pPr>
        <w:rPr>
          <w:rFonts w:asciiTheme="minorHAnsi" w:hAnsiTheme="minorHAnsi" w:cstheme="minorHAnsi"/>
          <w:lang w:val="en-GB"/>
        </w:rPr>
      </w:pPr>
    </w:p>
    <w:p w14:paraId="441710A1" w14:textId="77777777" w:rsidR="00CC52BE" w:rsidRDefault="00CC52BE" w:rsidP="00CC3DF8">
      <w:pPr>
        <w:rPr>
          <w:rFonts w:asciiTheme="minorHAnsi" w:hAnsiTheme="minorHAnsi" w:cstheme="minorHAnsi"/>
          <w:lang w:val="en-GB"/>
        </w:rPr>
      </w:pPr>
    </w:p>
    <w:p w14:paraId="257D302A" w14:textId="1AFF396F" w:rsidR="00CC52BE" w:rsidRPr="006A6FF8" w:rsidRDefault="00CC52BE" w:rsidP="00CC52BE">
      <w:pPr>
        <w:pStyle w:val="Overskrift2"/>
        <w:rPr>
          <w:lang w:val="en-GB"/>
        </w:rPr>
      </w:pPr>
      <w:r>
        <w:rPr>
          <w:lang w:val="en-GB"/>
        </w:rPr>
        <w:t>S</w:t>
      </w:r>
      <w:r w:rsidRPr="006A6FF8">
        <w:rPr>
          <w:lang w:val="en-GB"/>
        </w:rPr>
        <w:t>ummative</w:t>
      </w:r>
      <w:r>
        <w:rPr>
          <w:lang w:val="en-GB"/>
        </w:rPr>
        <w:t xml:space="preserve"> assessment</w:t>
      </w:r>
    </w:p>
    <w:p w14:paraId="08163F62" w14:textId="16770524" w:rsidR="00E015C0" w:rsidRPr="006A6FF8" w:rsidRDefault="00CC3DF8" w:rsidP="00CC3DF8">
      <w:pPr>
        <w:rPr>
          <w:rFonts w:asciiTheme="minorHAnsi" w:hAnsiTheme="minorHAnsi" w:cstheme="minorHAnsi"/>
          <w:lang w:val="en-GB"/>
        </w:rPr>
      </w:pPr>
      <w:r w:rsidRPr="006A6FF8">
        <w:rPr>
          <w:rFonts w:asciiTheme="minorHAnsi" w:hAnsiTheme="minorHAnsi" w:cstheme="minorHAnsi"/>
          <w:lang w:val="en-GB"/>
        </w:rPr>
        <w:t>Summative assessment</w:t>
      </w:r>
      <w:r w:rsidR="0032381C" w:rsidRPr="006A6FF8">
        <w:rPr>
          <w:rFonts w:asciiTheme="minorHAnsi" w:hAnsiTheme="minorHAnsi" w:cstheme="minorHAnsi"/>
          <w:lang w:val="en-GB"/>
        </w:rPr>
        <w:t xml:space="preserve"> (assessment of learning)</w:t>
      </w:r>
      <w:r w:rsidRPr="006A6FF8">
        <w:rPr>
          <w:rFonts w:asciiTheme="minorHAnsi" w:hAnsiTheme="minorHAnsi" w:cstheme="minorHAnsi"/>
          <w:lang w:val="en-GB"/>
        </w:rPr>
        <w:t xml:space="preserve"> is concerned with measuring student performance agains</w:t>
      </w:r>
      <w:r w:rsidR="00E015C0" w:rsidRPr="006A6FF8">
        <w:rPr>
          <w:rFonts w:asciiTheme="minorHAnsi" w:hAnsiTheme="minorHAnsi" w:cstheme="minorHAnsi"/>
          <w:lang w:val="en-GB"/>
        </w:rPr>
        <w:t>t Diploma Programme assessment criteria to judge levels of attainment (</w:t>
      </w:r>
      <w:r w:rsidR="00E015C0" w:rsidRPr="006A6FF8">
        <w:rPr>
          <w:rFonts w:asciiTheme="minorHAnsi" w:hAnsiTheme="minorHAnsi" w:cstheme="minorHAnsi"/>
          <w:i/>
          <w:lang w:val="en-GB"/>
        </w:rPr>
        <w:t>Guidelines for developing a school assessment policy in the Diploma Programme</w:t>
      </w:r>
      <w:r w:rsidR="00E015C0" w:rsidRPr="006A6FF8">
        <w:rPr>
          <w:rFonts w:asciiTheme="minorHAnsi" w:hAnsiTheme="minorHAnsi" w:cstheme="minorHAnsi"/>
          <w:lang w:val="en-GB"/>
        </w:rPr>
        <w:t xml:space="preserve">, 2010). </w:t>
      </w:r>
      <w:r w:rsidR="00F8455C" w:rsidRPr="006A6FF8">
        <w:rPr>
          <w:rFonts w:asciiTheme="minorHAnsi" w:hAnsiTheme="minorHAnsi" w:cstheme="minorHAnsi"/>
          <w:lang w:val="en-GB"/>
        </w:rPr>
        <w:t xml:space="preserve">In the </w:t>
      </w:r>
      <w:proofErr w:type="spellStart"/>
      <w:r w:rsidR="00F8455C" w:rsidRPr="006A6FF8">
        <w:rPr>
          <w:rFonts w:asciiTheme="minorHAnsi" w:hAnsiTheme="minorHAnsi" w:cstheme="minorHAnsi"/>
          <w:lang w:val="en-GB"/>
        </w:rPr>
        <w:t>IBDP</w:t>
      </w:r>
      <w:proofErr w:type="spellEnd"/>
      <w:r w:rsidR="00F8455C" w:rsidRPr="006A6FF8">
        <w:rPr>
          <w:rFonts w:asciiTheme="minorHAnsi" w:hAnsiTheme="minorHAnsi" w:cstheme="minorHAnsi"/>
          <w:lang w:val="en-GB"/>
        </w:rPr>
        <w:t>, the internal assessments (</w:t>
      </w:r>
      <w:proofErr w:type="spellStart"/>
      <w:r w:rsidR="00F8455C" w:rsidRPr="006A6FF8">
        <w:rPr>
          <w:rFonts w:asciiTheme="minorHAnsi" w:hAnsiTheme="minorHAnsi" w:cstheme="minorHAnsi"/>
          <w:lang w:val="en-GB"/>
        </w:rPr>
        <w:t>IAs</w:t>
      </w:r>
      <w:proofErr w:type="spellEnd"/>
      <w:r w:rsidR="00F8455C" w:rsidRPr="006A6FF8">
        <w:rPr>
          <w:rFonts w:asciiTheme="minorHAnsi" w:hAnsiTheme="minorHAnsi" w:cstheme="minorHAnsi"/>
          <w:lang w:val="en-GB"/>
        </w:rPr>
        <w:t xml:space="preserve">) as well as the final exams will show the summative assessment </w:t>
      </w:r>
      <w:r w:rsidR="005714C2" w:rsidRPr="006A6FF8">
        <w:rPr>
          <w:rFonts w:asciiTheme="minorHAnsi" w:hAnsiTheme="minorHAnsi" w:cstheme="minorHAnsi"/>
          <w:lang w:val="en-GB"/>
        </w:rPr>
        <w:t>of learning. The final grades are</w:t>
      </w:r>
      <w:r w:rsidR="00F8455C" w:rsidRPr="006A6FF8">
        <w:rPr>
          <w:rFonts w:asciiTheme="minorHAnsi" w:hAnsiTheme="minorHAnsi" w:cstheme="minorHAnsi"/>
          <w:lang w:val="en-GB"/>
        </w:rPr>
        <w:t xml:space="preserve"> issued on the 6</w:t>
      </w:r>
      <w:r w:rsidR="00F8455C" w:rsidRPr="006A6FF8">
        <w:rPr>
          <w:rFonts w:asciiTheme="minorHAnsi" w:hAnsiTheme="minorHAnsi" w:cstheme="minorHAnsi"/>
          <w:vertAlign w:val="superscript"/>
          <w:lang w:val="en-GB"/>
        </w:rPr>
        <w:t>th</w:t>
      </w:r>
      <w:r w:rsidR="00F8455C" w:rsidRPr="006A6FF8">
        <w:rPr>
          <w:rFonts w:asciiTheme="minorHAnsi" w:hAnsiTheme="minorHAnsi" w:cstheme="minorHAnsi"/>
          <w:lang w:val="en-GB"/>
        </w:rPr>
        <w:t xml:space="preserve"> of July each year for May exams. </w:t>
      </w:r>
      <w:r w:rsidR="0080196F" w:rsidRPr="006A6FF8">
        <w:rPr>
          <w:rFonts w:asciiTheme="minorHAnsi" w:hAnsiTheme="minorHAnsi" w:cstheme="minorHAnsi"/>
          <w:lang w:val="en-GB"/>
        </w:rPr>
        <w:t xml:space="preserve">The </w:t>
      </w:r>
      <w:proofErr w:type="spellStart"/>
      <w:r w:rsidR="0080196F" w:rsidRPr="006A6FF8">
        <w:rPr>
          <w:rFonts w:asciiTheme="minorHAnsi" w:hAnsiTheme="minorHAnsi" w:cstheme="minorHAnsi"/>
          <w:lang w:val="en-GB"/>
        </w:rPr>
        <w:t>IBDP</w:t>
      </w:r>
      <w:proofErr w:type="spellEnd"/>
      <w:r w:rsidR="0080196F" w:rsidRPr="006A6FF8">
        <w:rPr>
          <w:rFonts w:asciiTheme="minorHAnsi" w:hAnsiTheme="minorHAnsi" w:cstheme="minorHAnsi"/>
          <w:lang w:val="en-GB"/>
        </w:rPr>
        <w:t xml:space="preserve"> coordinator is available</w:t>
      </w:r>
      <w:r w:rsidR="004F297A" w:rsidRPr="006A6FF8">
        <w:rPr>
          <w:rFonts w:asciiTheme="minorHAnsi" w:hAnsiTheme="minorHAnsi" w:cstheme="minorHAnsi"/>
          <w:lang w:val="en-GB"/>
        </w:rPr>
        <w:t xml:space="preserve"> for the students in the days after the exams to give guidance on any questions they might have after the issue of results, including enquiry upon results (EURs). </w:t>
      </w:r>
    </w:p>
    <w:p w14:paraId="49425ADF" w14:textId="227132B7" w:rsidR="00E015C0" w:rsidRPr="00F6581B" w:rsidRDefault="00E015C0" w:rsidP="00CC3DF8">
      <w:pPr>
        <w:rPr>
          <w:rFonts w:asciiTheme="minorHAnsi" w:hAnsiTheme="minorHAnsi" w:cstheme="minorHAnsi"/>
          <w:u w:val="single"/>
          <w:lang w:val="en-GB"/>
        </w:rPr>
      </w:pPr>
    </w:p>
    <w:p w14:paraId="445E9E80" w14:textId="5357E51A" w:rsidR="006A6FF8" w:rsidRPr="006A6FF8" w:rsidRDefault="006A6FF8" w:rsidP="006A6FF8">
      <w:pPr>
        <w:spacing w:after="120"/>
        <w:rPr>
          <w:rFonts w:asciiTheme="minorHAnsi" w:hAnsiTheme="minorHAnsi" w:cstheme="minorHAnsi"/>
          <w:lang w:val="en-GB"/>
        </w:rPr>
      </w:pPr>
      <w:r w:rsidRPr="006A6FF8">
        <w:rPr>
          <w:rFonts w:asciiTheme="minorHAnsi" w:hAnsiTheme="minorHAnsi" w:cstheme="minorHAnsi"/>
          <w:lang w:val="en-GB"/>
        </w:rPr>
        <w:lastRenderedPageBreak/>
        <w:t xml:space="preserve">The </w:t>
      </w:r>
      <w:proofErr w:type="spellStart"/>
      <w:r w:rsidRPr="006A6FF8">
        <w:rPr>
          <w:rFonts w:asciiTheme="minorHAnsi" w:hAnsiTheme="minorHAnsi" w:cstheme="minorHAnsi"/>
          <w:lang w:val="en-GB"/>
        </w:rPr>
        <w:t>IB</w:t>
      </w:r>
      <w:proofErr w:type="spellEnd"/>
      <w:r w:rsidRPr="006A6FF8">
        <w:rPr>
          <w:rFonts w:asciiTheme="minorHAnsi" w:hAnsiTheme="minorHAnsi" w:cstheme="minorHAnsi"/>
          <w:lang w:val="en-GB"/>
        </w:rPr>
        <w:t xml:space="preserve"> uses both exte</w:t>
      </w:r>
      <w:r w:rsidR="002E6EA2">
        <w:rPr>
          <w:rFonts w:asciiTheme="minorHAnsi" w:hAnsiTheme="minorHAnsi" w:cstheme="minorHAnsi"/>
          <w:lang w:val="en-GB"/>
        </w:rPr>
        <w:t xml:space="preserve">rnal and internal assessment in the summative assessment in </w:t>
      </w:r>
      <w:r w:rsidRPr="006A6FF8">
        <w:rPr>
          <w:rFonts w:asciiTheme="minorHAnsi" w:hAnsiTheme="minorHAnsi" w:cstheme="minorHAnsi"/>
          <w:lang w:val="en-GB"/>
        </w:rPr>
        <w:t>the DP.</w:t>
      </w:r>
    </w:p>
    <w:p w14:paraId="7C6CE363" w14:textId="5F8E8E40" w:rsidR="006A6FF8" w:rsidRPr="006A6FF8" w:rsidRDefault="006A6FF8" w:rsidP="006A6FF8">
      <w:pPr>
        <w:spacing w:before="240" w:after="120" w:line="264" w:lineRule="atLeast"/>
        <w:outlineLvl w:val="2"/>
        <w:rPr>
          <w:rFonts w:asciiTheme="minorHAnsi" w:hAnsiTheme="minorHAnsi" w:cstheme="minorHAnsi"/>
          <w:lang w:val="en-GB"/>
        </w:rPr>
      </w:pPr>
      <w:proofErr w:type="spellStart"/>
      <w:r w:rsidRPr="00CC52BE">
        <w:rPr>
          <w:rStyle w:val="Overskrift3Tegn"/>
        </w:rPr>
        <w:t>External</w:t>
      </w:r>
      <w:proofErr w:type="spellEnd"/>
      <w:r w:rsidRPr="00CC52BE">
        <w:rPr>
          <w:rStyle w:val="Overskrift3Tegn"/>
        </w:rPr>
        <w:t xml:space="preserve"> </w:t>
      </w:r>
      <w:proofErr w:type="spellStart"/>
      <w:r w:rsidRPr="00CC52BE">
        <w:rPr>
          <w:rStyle w:val="Overskrift3Tegn"/>
        </w:rPr>
        <w:t>assessment</w:t>
      </w:r>
      <w:proofErr w:type="spellEnd"/>
      <w:r w:rsidRPr="00CC52BE">
        <w:rPr>
          <w:rStyle w:val="Overskrift3Tegn"/>
        </w:rPr>
        <w:t>:</w:t>
      </w:r>
      <w:r w:rsidRPr="00CC52BE">
        <w:rPr>
          <w:rStyle w:val="Overskrift3Tegn"/>
        </w:rPr>
        <w:br/>
      </w:r>
      <w:r w:rsidRPr="006A6FF8">
        <w:rPr>
          <w:rFonts w:asciiTheme="minorHAnsi" w:hAnsiTheme="minorHAnsi" w:cstheme="minorHAnsi"/>
          <w:lang w:val="en-GB"/>
        </w:rPr>
        <w:t>Examinations form the basis of the assessment for most courses. This is because of their high levels of objectivity and reliability.</w:t>
      </w:r>
      <w:r w:rsidR="004D46B5">
        <w:rPr>
          <w:rFonts w:asciiTheme="minorHAnsi" w:hAnsiTheme="minorHAnsi" w:cstheme="minorHAnsi"/>
          <w:lang w:val="en-GB"/>
        </w:rPr>
        <w:t xml:space="preserve"> </w:t>
      </w:r>
      <w:r w:rsidRPr="006A6FF8">
        <w:rPr>
          <w:rFonts w:asciiTheme="minorHAnsi" w:hAnsiTheme="minorHAnsi" w:cstheme="minorHAnsi"/>
          <w:lang w:val="en-GB"/>
        </w:rPr>
        <w:t>They include</w:t>
      </w:r>
      <w:r w:rsidR="007900E8">
        <w:rPr>
          <w:rFonts w:asciiTheme="minorHAnsi" w:hAnsiTheme="minorHAnsi" w:cstheme="minorHAnsi"/>
          <w:lang w:val="en-GB"/>
        </w:rPr>
        <w:t xml:space="preserve"> (depending on subject)</w:t>
      </w:r>
      <w:r w:rsidRPr="006A6FF8">
        <w:rPr>
          <w:rFonts w:asciiTheme="minorHAnsi" w:hAnsiTheme="minorHAnsi" w:cstheme="minorHAnsi"/>
          <w:lang w:val="en-GB"/>
        </w:rPr>
        <w:t>:</w:t>
      </w:r>
    </w:p>
    <w:p w14:paraId="785C3B68" w14:textId="77777777" w:rsidR="006A6FF8" w:rsidRPr="006A6FF8" w:rsidRDefault="006A6FF8" w:rsidP="006A6FF8">
      <w:pPr>
        <w:numPr>
          <w:ilvl w:val="0"/>
          <w:numId w:val="7"/>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essays</w:t>
      </w:r>
    </w:p>
    <w:p w14:paraId="055FFB19" w14:textId="77777777" w:rsidR="006A6FF8" w:rsidRPr="006A6FF8" w:rsidRDefault="006A6FF8" w:rsidP="006A6FF8">
      <w:pPr>
        <w:numPr>
          <w:ilvl w:val="0"/>
          <w:numId w:val="7"/>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structured problems</w:t>
      </w:r>
    </w:p>
    <w:p w14:paraId="4E309A5D" w14:textId="77777777" w:rsidR="006A6FF8" w:rsidRPr="006A6FF8" w:rsidRDefault="006A6FF8" w:rsidP="006A6FF8">
      <w:pPr>
        <w:numPr>
          <w:ilvl w:val="0"/>
          <w:numId w:val="7"/>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short-response questions</w:t>
      </w:r>
    </w:p>
    <w:p w14:paraId="399EC909" w14:textId="77777777" w:rsidR="006A6FF8" w:rsidRPr="006A6FF8" w:rsidRDefault="006A6FF8" w:rsidP="006A6FF8">
      <w:pPr>
        <w:numPr>
          <w:ilvl w:val="0"/>
          <w:numId w:val="7"/>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data-response questions</w:t>
      </w:r>
    </w:p>
    <w:p w14:paraId="1B9343A6" w14:textId="77777777" w:rsidR="006A6FF8" w:rsidRPr="006A6FF8" w:rsidRDefault="006A6FF8" w:rsidP="006A6FF8">
      <w:pPr>
        <w:numPr>
          <w:ilvl w:val="0"/>
          <w:numId w:val="7"/>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text-response questions</w:t>
      </w:r>
    </w:p>
    <w:p w14:paraId="7B9707ED" w14:textId="77777777" w:rsidR="006A6FF8" w:rsidRPr="006A6FF8" w:rsidRDefault="006A6FF8" w:rsidP="006A6FF8">
      <w:pPr>
        <w:numPr>
          <w:ilvl w:val="0"/>
          <w:numId w:val="7"/>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case-study questions</w:t>
      </w:r>
    </w:p>
    <w:p w14:paraId="6C17FA05" w14:textId="51D8E79C" w:rsidR="006A6FF8" w:rsidRPr="006A6FF8" w:rsidRDefault="006A6FF8" w:rsidP="006A6FF8">
      <w:pPr>
        <w:numPr>
          <w:ilvl w:val="0"/>
          <w:numId w:val="7"/>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multiple-choice questions</w:t>
      </w:r>
    </w:p>
    <w:p w14:paraId="0D5CD055" w14:textId="728D3E82" w:rsidR="006A6FF8" w:rsidRPr="006A6FF8" w:rsidRDefault="006A6FF8" w:rsidP="006A6FF8">
      <w:pPr>
        <w:spacing w:before="240" w:after="120" w:line="264" w:lineRule="atLeast"/>
        <w:outlineLvl w:val="2"/>
        <w:rPr>
          <w:rFonts w:asciiTheme="minorHAnsi" w:hAnsiTheme="minorHAnsi" w:cstheme="minorHAnsi"/>
          <w:lang w:val="en-GB"/>
        </w:rPr>
      </w:pPr>
      <w:proofErr w:type="spellStart"/>
      <w:r w:rsidRPr="008306A7">
        <w:rPr>
          <w:rStyle w:val="Overskrift3Tegn"/>
        </w:rPr>
        <w:t>Internal</w:t>
      </w:r>
      <w:proofErr w:type="spellEnd"/>
      <w:r w:rsidRPr="008306A7">
        <w:rPr>
          <w:rStyle w:val="Overskrift3Tegn"/>
        </w:rPr>
        <w:t xml:space="preserve"> </w:t>
      </w:r>
      <w:proofErr w:type="spellStart"/>
      <w:r w:rsidRPr="008306A7">
        <w:rPr>
          <w:rStyle w:val="Overskrift3Tegn"/>
        </w:rPr>
        <w:t>assessment</w:t>
      </w:r>
      <w:proofErr w:type="spellEnd"/>
      <w:r w:rsidRPr="008306A7">
        <w:rPr>
          <w:rStyle w:val="Overskrift3Tegn"/>
        </w:rPr>
        <w:t xml:space="preserve"> (IAs)</w:t>
      </w:r>
      <w:r w:rsidRPr="008306A7">
        <w:rPr>
          <w:rStyle w:val="Overskrift3Tegn"/>
        </w:rPr>
        <w:br/>
      </w:r>
      <w:r w:rsidRPr="006A6FF8">
        <w:rPr>
          <w:rFonts w:asciiTheme="minorHAnsi" w:hAnsiTheme="minorHAnsi" w:cstheme="minorHAnsi"/>
          <w:lang w:val="en-GB"/>
        </w:rPr>
        <w:t>Teacher assessment is also used for most courses. This includes:</w:t>
      </w:r>
    </w:p>
    <w:p w14:paraId="3CB1005B" w14:textId="77777777" w:rsidR="006A6FF8" w:rsidRPr="006A6FF8" w:rsidRDefault="006A6FF8" w:rsidP="006A6FF8">
      <w:pPr>
        <w:numPr>
          <w:ilvl w:val="0"/>
          <w:numId w:val="8"/>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oral work in languages</w:t>
      </w:r>
    </w:p>
    <w:p w14:paraId="34F60353" w14:textId="4156EA36" w:rsidR="006A6FF8" w:rsidRPr="006A6FF8" w:rsidRDefault="006A6FF8" w:rsidP="006A6FF8">
      <w:pPr>
        <w:numPr>
          <w:ilvl w:val="0"/>
          <w:numId w:val="8"/>
        </w:numPr>
        <w:spacing w:before="100" w:beforeAutospacing="1" w:after="100" w:afterAutospacing="1"/>
        <w:rPr>
          <w:rFonts w:asciiTheme="minorHAnsi" w:hAnsiTheme="minorHAnsi" w:cstheme="minorHAnsi"/>
          <w:lang w:val="en-GB"/>
        </w:rPr>
      </w:pPr>
      <w:r w:rsidRPr="006A6FF8">
        <w:rPr>
          <w:rFonts w:asciiTheme="minorHAnsi" w:hAnsiTheme="minorHAnsi" w:cstheme="minorHAnsi"/>
          <w:lang w:val="en-GB"/>
        </w:rPr>
        <w:t>laboratory work</w:t>
      </w:r>
      <w:r w:rsidR="00E2215A">
        <w:rPr>
          <w:rFonts w:asciiTheme="minorHAnsi" w:hAnsiTheme="minorHAnsi" w:cstheme="minorHAnsi"/>
          <w:lang w:val="en-GB"/>
        </w:rPr>
        <w:t>/fieldwork</w:t>
      </w:r>
      <w:r w:rsidRPr="006A6FF8">
        <w:rPr>
          <w:rFonts w:asciiTheme="minorHAnsi" w:hAnsiTheme="minorHAnsi" w:cstheme="minorHAnsi"/>
          <w:lang w:val="en-GB"/>
        </w:rPr>
        <w:t xml:space="preserve"> in the sciences</w:t>
      </w:r>
    </w:p>
    <w:p w14:paraId="5CEA5573" w14:textId="4594325E" w:rsidR="006A6FF8" w:rsidRPr="006A6FF8" w:rsidRDefault="00B55664" w:rsidP="006A6FF8">
      <w:pPr>
        <w:numPr>
          <w:ilvl w:val="0"/>
          <w:numId w:val="8"/>
        </w:numPr>
        <w:spacing w:before="100" w:beforeAutospacing="1" w:after="100" w:afterAutospacing="1"/>
        <w:rPr>
          <w:rFonts w:asciiTheme="minorHAnsi" w:hAnsiTheme="minorHAnsi" w:cstheme="minorHAnsi"/>
          <w:lang w:val="en-GB"/>
        </w:rPr>
      </w:pPr>
      <w:r>
        <w:rPr>
          <w:rFonts w:asciiTheme="minorHAnsi" w:hAnsiTheme="minorHAnsi" w:cstheme="minorHAnsi"/>
          <w:lang w:val="en-GB"/>
        </w:rPr>
        <w:t>exploration</w:t>
      </w:r>
      <w:r w:rsidR="006A6FF8" w:rsidRPr="006A6FF8">
        <w:rPr>
          <w:rFonts w:asciiTheme="minorHAnsi" w:hAnsiTheme="minorHAnsi" w:cstheme="minorHAnsi"/>
          <w:lang w:val="en-GB"/>
        </w:rPr>
        <w:t xml:space="preserve"> in mathematics</w:t>
      </w:r>
    </w:p>
    <w:p w14:paraId="24DD15DD" w14:textId="39185512" w:rsidR="006A6FF8" w:rsidRDefault="00A35C35" w:rsidP="006A6FF8">
      <w:pPr>
        <w:numPr>
          <w:ilvl w:val="0"/>
          <w:numId w:val="8"/>
        </w:numPr>
        <w:spacing w:before="100" w:beforeAutospacing="1" w:after="100" w:afterAutospacing="1"/>
        <w:rPr>
          <w:rFonts w:asciiTheme="minorHAnsi" w:hAnsiTheme="minorHAnsi" w:cstheme="minorHAnsi"/>
          <w:lang w:val="en-GB"/>
        </w:rPr>
      </w:pPr>
      <w:r>
        <w:rPr>
          <w:rFonts w:asciiTheme="minorHAnsi" w:hAnsiTheme="minorHAnsi" w:cstheme="minorHAnsi"/>
          <w:lang w:val="en-GB"/>
        </w:rPr>
        <w:t>historical i</w:t>
      </w:r>
      <w:r w:rsidR="00386F44">
        <w:rPr>
          <w:rFonts w:asciiTheme="minorHAnsi" w:hAnsiTheme="minorHAnsi" w:cstheme="minorHAnsi"/>
          <w:lang w:val="en-GB"/>
        </w:rPr>
        <w:t>nvestigation in his</w:t>
      </w:r>
      <w:r w:rsidR="008474CB">
        <w:rPr>
          <w:rFonts w:asciiTheme="minorHAnsi" w:hAnsiTheme="minorHAnsi" w:cstheme="minorHAnsi"/>
          <w:lang w:val="en-GB"/>
        </w:rPr>
        <w:t>tory</w:t>
      </w:r>
    </w:p>
    <w:p w14:paraId="62A6A282" w14:textId="3FFC1CCE" w:rsidR="009652E8" w:rsidRDefault="009652E8" w:rsidP="006A6FF8">
      <w:pPr>
        <w:numPr>
          <w:ilvl w:val="0"/>
          <w:numId w:val="8"/>
        </w:numPr>
        <w:spacing w:before="100" w:beforeAutospacing="1" w:after="100" w:afterAutospacing="1"/>
        <w:rPr>
          <w:rFonts w:asciiTheme="minorHAnsi" w:hAnsiTheme="minorHAnsi" w:cstheme="minorHAnsi"/>
          <w:lang w:val="en-GB"/>
        </w:rPr>
      </w:pPr>
      <w:r>
        <w:rPr>
          <w:rFonts w:asciiTheme="minorHAnsi" w:hAnsiTheme="minorHAnsi" w:cstheme="minorHAnsi"/>
          <w:lang w:val="en-GB"/>
        </w:rPr>
        <w:t>a report on an experimental study in psychology</w:t>
      </w:r>
    </w:p>
    <w:p w14:paraId="34B507B9" w14:textId="353A4ACD" w:rsidR="006A6FF8" w:rsidRPr="00B40FAF" w:rsidRDefault="001055D6" w:rsidP="661AD40B">
      <w:pPr>
        <w:spacing w:before="100" w:beforeAutospacing="1" w:after="100" w:afterAutospacing="1"/>
        <w:rPr>
          <w:rFonts w:asciiTheme="minorHAnsi" w:hAnsiTheme="minorHAnsi" w:cstheme="minorBidi"/>
          <w:i/>
          <w:iCs/>
          <w:lang w:val="en-GB"/>
        </w:rPr>
      </w:pPr>
      <w:r w:rsidRPr="661AD40B">
        <w:rPr>
          <w:rFonts w:asciiTheme="minorHAnsi" w:hAnsiTheme="minorHAnsi" w:cstheme="minorBidi"/>
          <w:lang w:val="en-GB"/>
        </w:rPr>
        <w:t>All exams will</w:t>
      </w:r>
      <w:r w:rsidR="00B40FAF" w:rsidRPr="661AD40B">
        <w:rPr>
          <w:rFonts w:asciiTheme="minorHAnsi" w:hAnsiTheme="minorHAnsi" w:cstheme="minorBidi"/>
          <w:lang w:val="en-GB"/>
        </w:rPr>
        <w:t xml:space="preserve"> be organized by the </w:t>
      </w:r>
      <w:proofErr w:type="spellStart"/>
      <w:r w:rsidR="00B40FAF" w:rsidRPr="661AD40B">
        <w:rPr>
          <w:rFonts w:asciiTheme="minorHAnsi" w:hAnsiTheme="minorHAnsi" w:cstheme="minorBidi"/>
          <w:lang w:val="en-GB"/>
        </w:rPr>
        <w:t>IBDP</w:t>
      </w:r>
      <w:proofErr w:type="spellEnd"/>
      <w:r w:rsidR="00B40FAF" w:rsidRPr="661AD40B">
        <w:rPr>
          <w:rFonts w:asciiTheme="minorHAnsi" w:hAnsiTheme="minorHAnsi" w:cstheme="minorBidi"/>
          <w:lang w:val="en-GB"/>
        </w:rPr>
        <w:t xml:space="preserve"> coordinator</w:t>
      </w:r>
      <w:r w:rsidRPr="661AD40B">
        <w:rPr>
          <w:rFonts w:asciiTheme="minorHAnsi" w:hAnsiTheme="minorHAnsi" w:cstheme="minorBidi"/>
          <w:lang w:val="en-GB"/>
        </w:rPr>
        <w:t xml:space="preserve"> as described in the IBO in </w:t>
      </w:r>
      <w:r w:rsidRPr="661AD40B">
        <w:rPr>
          <w:rFonts w:asciiTheme="minorHAnsi" w:hAnsiTheme="minorHAnsi" w:cstheme="minorBidi"/>
          <w:i/>
          <w:iCs/>
          <w:lang w:val="en-GB"/>
        </w:rPr>
        <w:t xml:space="preserve">Diploma Programme Assessment procedures </w:t>
      </w:r>
      <w:r w:rsidR="00681082">
        <w:rPr>
          <w:rFonts w:asciiTheme="minorHAnsi" w:hAnsiTheme="minorHAnsi" w:cstheme="minorBidi"/>
          <w:lang w:val="en-GB"/>
        </w:rPr>
        <w:t>(</w:t>
      </w:r>
      <w:r w:rsidR="00AD559A">
        <w:rPr>
          <w:rFonts w:asciiTheme="minorHAnsi" w:hAnsiTheme="minorHAnsi" w:cstheme="minorBidi"/>
          <w:lang w:val="en-GB"/>
        </w:rPr>
        <w:t>2025</w:t>
      </w:r>
      <w:r w:rsidR="00681082">
        <w:rPr>
          <w:rFonts w:asciiTheme="minorHAnsi" w:hAnsiTheme="minorHAnsi" w:cstheme="minorBidi"/>
          <w:lang w:val="en-GB"/>
        </w:rPr>
        <w:t xml:space="preserve">) </w:t>
      </w:r>
      <w:r w:rsidRPr="661AD40B">
        <w:rPr>
          <w:rFonts w:asciiTheme="minorHAnsi" w:hAnsiTheme="minorHAnsi" w:cstheme="minorBidi"/>
          <w:lang w:val="en-GB"/>
        </w:rPr>
        <w:t xml:space="preserve">and the annually updated </w:t>
      </w:r>
      <w:r w:rsidRPr="661AD40B">
        <w:rPr>
          <w:rFonts w:asciiTheme="minorHAnsi" w:hAnsiTheme="minorHAnsi" w:cstheme="minorBidi"/>
          <w:i/>
          <w:iCs/>
          <w:lang w:val="en-GB"/>
        </w:rPr>
        <w:t>Conduct of examinations</w:t>
      </w:r>
      <w:r w:rsidR="00CA6C45">
        <w:rPr>
          <w:rFonts w:asciiTheme="minorHAnsi" w:hAnsiTheme="minorHAnsi" w:cstheme="minorBidi"/>
          <w:i/>
          <w:iCs/>
          <w:lang w:val="en-GB"/>
        </w:rPr>
        <w:t xml:space="preserve"> booklet</w:t>
      </w:r>
      <w:r w:rsidRPr="661AD40B">
        <w:rPr>
          <w:rFonts w:asciiTheme="minorHAnsi" w:hAnsiTheme="minorHAnsi" w:cstheme="minorBidi"/>
          <w:i/>
          <w:iCs/>
          <w:lang w:val="en-GB"/>
        </w:rPr>
        <w:t xml:space="preserve">. </w:t>
      </w:r>
    </w:p>
    <w:p w14:paraId="3FFA5B91" w14:textId="578FCCDA" w:rsidR="00CC3DF8" w:rsidRDefault="001D737D" w:rsidP="00CC3DF8">
      <w:pPr>
        <w:rPr>
          <w:rFonts w:asciiTheme="minorHAnsi" w:hAnsiTheme="minorHAnsi" w:cstheme="minorHAnsi"/>
          <w:lang w:val="en-GB"/>
        </w:rPr>
      </w:pPr>
      <w:r>
        <w:rPr>
          <w:rFonts w:asciiTheme="minorHAnsi" w:hAnsiTheme="minorHAnsi" w:cstheme="minorHAnsi"/>
          <w:lang w:val="en-GB"/>
        </w:rPr>
        <w:t>For more info</w:t>
      </w:r>
      <w:r w:rsidR="00EF4922">
        <w:rPr>
          <w:rFonts w:asciiTheme="minorHAnsi" w:hAnsiTheme="minorHAnsi" w:cstheme="minorHAnsi"/>
          <w:lang w:val="en-GB"/>
        </w:rPr>
        <w:t>rmation on the details of assessment</w:t>
      </w:r>
      <w:r>
        <w:rPr>
          <w:rFonts w:asciiTheme="minorHAnsi" w:hAnsiTheme="minorHAnsi" w:cstheme="minorHAnsi"/>
          <w:lang w:val="en-GB"/>
        </w:rPr>
        <w:t xml:space="preserve">, please refer to the </w:t>
      </w:r>
      <w:proofErr w:type="spellStart"/>
      <w:r w:rsidR="00EF4922">
        <w:rPr>
          <w:rFonts w:asciiTheme="minorHAnsi" w:hAnsiTheme="minorHAnsi" w:cstheme="minorHAnsi"/>
          <w:lang w:val="en-GB"/>
        </w:rPr>
        <w:t>IBDP</w:t>
      </w:r>
      <w:proofErr w:type="spellEnd"/>
      <w:r w:rsidR="00EF4922">
        <w:rPr>
          <w:rFonts w:asciiTheme="minorHAnsi" w:hAnsiTheme="minorHAnsi" w:cstheme="minorHAnsi"/>
          <w:lang w:val="en-GB"/>
        </w:rPr>
        <w:t xml:space="preserve"> subject guides and the </w:t>
      </w:r>
      <w:proofErr w:type="spellStart"/>
      <w:r w:rsidR="00B56022" w:rsidRPr="00EF4922">
        <w:rPr>
          <w:rFonts w:asciiTheme="minorHAnsi" w:hAnsiTheme="minorHAnsi" w:cstheme="minorHAnsi"/>
          <w:i/>
          <w:lang w:val="en-GB"/>
        </w:rPr>
        <w:t>IB</w:t>
      </w:r>
      <w:proofErr w:type="spellEnd"/>
      <w:r w:rsidR="00B56022" w:rsidRPr="00EF4922">
        <w:rPr>
          <w:rFonts w:asciiTheme="minorHAnsi" w:hAnsiTheme="minorHAnsi" w:cstheme="minorHAnsi"/>
          <w:i/>
          <w:lang w:val="en-GB"/>
        </w:rPr>
        <w:t xml:space="preserve"> assessment principles and </w:t>
      </w:r>
      <w:proofErr w:type="spellStart"/>
      <w:r w:rsidR="00B56022" w:rsidRPr="00EF4922">
        <w:rPr>
          <w:rFonts w:asciiTheme="minorHAnsi" w:hAnsiTheme="minorHAnsi" w:cstheme="minorHAnsi"/>
          <w:i/>
          <w:lang w:val="en-GB"/>
        </w:rPr>
        <w:t>pratices</w:t>
      </w:r>
      <w:proofErr w:type="spellEnd"/>
      <w:r w:rsidR="00B56022" w:rsidRPr="00EF4922">
        <w:rPr>
          <w:rFonts w:asciiTheme="minorHAnsi" w:hAnsiTheme="minorHAnsi" w:cstheme="minorHAnsi"/>
          <w:i/>
          <w:lang w:val="en-GB"/>
        </w:rPr>
        <w:t xml:space="preserve"> guide</w:t>
      </w:r>
      <w:r w:rsidR="00EF4922" w:rsidRPr="00EF4922">
        <w:rPr>
          <w:rFonts w:asciiTheme="minorHAnsi" w:hAnsiTheme="minorHAnsi" w:cstheme="minorHAnsi"/>
          <w:i/>
          <w:lang w:val="en-GB"/>
        </w:rPr>
        <w:t>s</w:t>
      </w:r>
      <w:r w:rsidR="00B56022">
        <w:rPr>
          <w:rFonts w:asciiTheme="minorHAnsi" w:hAnsiTheme="minorHAnsi" w:cstheme="minorHAnsi"/>
          <w:lang w:val="en-GB"/>
        </w:rPr>
        <w:t xml:space="preserve"> available from the IBO website: </w:t>
      </w:r>
      <w:hyperlink r:id="rId10" w:history="1">
        <w:r w:rsidR="00B56022" w:rsidRPr="003001EB">
          <w:rPr>
            <w:rStyle w:val="Hyperkobling"/>
            <w:rFonts w:asciiTheme="minorHAnsi" w:hAnsiTheme="minorHAnsi" w:cstheme="minorHAnsi"/>
            <w:lang w:val="en-GB"/>
          </w:rPr>
          <w:t>https://www.ibo.org/programmes/diploma-programme/assessment-and-exams/</w:t>
        </w:r>
      </w:hyperlink>
      <w:r w:rsidR="00B56022">
        <w:rPr>
          <w:rFonts w:asciiTheme="minorHAnsi" w:hAnsiTheme="minorHAnsi" w:cstheme="minorHAnsi"/>
          <w:lang w:val="en-GB"/>
        </w:rPr>
        <w:t xml:space="preserve"> </w:t>
      </w:r>
    </w:p>
    <w:p w14:paraId="687E378A" w14:textId="77777777" w:rsidR="00CB4965" w:rsidRDefault="00CB4965" w:rsidP="00CC3DF8">
      <w:pPr>
        <w:rPr>
          <w:rFonts w:asciiTheme="minorHAnsi" w:hAnsiTheme="minorHAnsi" w:cstheme="minorHAnsi"/>
          <w:lang w:val="en-GB"/>
        </w:rPr>
      </w:pPr>
    </w:p>
    <w:p w14:paraId="7DD161A8" w14:textId="366FD42D" w:rsidR="00DC3F8C" w:rsidRPr="00746BF9" w:rsidRDefault="00CB4965" w:rsidP="00DC3F8C">
      <w:pPr>
        <w:rPr>
          <w:rFonts w:asciiTheme="minorHAnsi" w:hAnsiTheme="minorHAnsi" w:cstheme="minorHAnsi"/>
          <w:iCs/>
          <w:sz w:val="22"/>
          <w:szCs w:val="22"/>
          <w:lang w:val="en-US"/>
        </w:rPr>
      </w:pPr>
      <w:r w:rsidRPr="00CB4965">
        <w:rPr>
          <w:rFonts w:asciiTheme="minorHAnsi" w:hAnsiTheme="minorHAnsi" w:cstheme="minorHAnsi"/>
          <w:lang w:val="en-GB"/>
        </w:rPr>
        <w:t>For more information on requirements for the award of a</w:t>
      </w:r>
      <w:r w:rsidR="001055D6">
        <w:rPr>
          <w:rFonts w:asciiTheme="minorHAnsi" w:hAnsiTheme="minorHAnsi" w:cstheme="minorHAnsi"/>
          <w:lang w:val="en-GB"/>
        </w:rPr>
        <w:t xml:space="preserve">n </w:t>
      </w:r>
      <w:proofErr w:type="spellStart"/>
      <w:r w:rsidR="001055D6">
        <w:rPr>
          <w:rFonts w:asciiTheme="minorHAnsi" w:hAnsiTheme="minorHAnsi" w:cstheme="minorHAnsi"/>
          <w:lang w:val="en-GB"/>
        </w:rPr>
        <w:t>IBDP</w:t>
      </w:r>
      <w:proofErr w:type="spellEnd"/>
      <w:r w:rsidR="001055D6">
        <w:rPr>
          <w:rFonts w:asciiTheme="minorHAnsi" w:hAnsiTheme="minorHAnsi" w:cstheme="minorHAnsi"/>
          <w:lang w:val="en-GB"/>
        </w:rPr>
        <w:t xml:space="preserve"> diploma, please refer to </w:t>
      </w:r>
      <w:r w:rsidR="00DC3045">
        <w:rPr>
          <w:rFonts w:asciiTheme="minorHAnsi" w:hAnsiTheme="minorHAnsi" w:cstheme="minorHAnsi"/>
          <w:lang w:val="en-GB"/>
        </w:rPr>
        <w:t xml:space="preserve">Appendix A: </w:t>
      </w:r>
      <w:r w:rsidR="00DC0F2C">
        <w:rPr>
          <w:rFonts w:asciiTheme="minorHAnsi" w:hAnsiTheme="minorHAnsi" w:cstheme="minorHAnsi"/>
          <w:b/>
          <w:bCs/>
          <w:sz w:val="22"/>
          <w:szCs w:val="22"/>
          <w:lang w:val="en-US"/>
        </w:rPr>
        <w:t>A2.2</w:t>
      </w:r>
      <w:r w:rsidRPr="005E1E52">
        <w:rPr>
          <w:rFonts w:asciiTheme="minorHAnsi" w:hAnsiTheme="minorHAnsi" w:cstheme="minorHAnsi"/>
          <w:b/>
          <w:bCs/>
          <w:sz w:val="22"/>
          <w:szCs w:val="22"/>
          <w:lang w:val="en-US"/>
        </w:rPr>
        <w:t xml:space="preserve"> Award of the Diploma </w:t>
      </w:r>
      <w:r w:rsidRPr="0047799A">
        <w:rPr>
          <w:rFonts w:asciiTheme="minorHAnsi" w:hAnsiTheme="minorHAnsi" w:cstheme="minorHAnsi"/>
          <w:sz w:val="22"/>
          <w:szCs w:val="22"/>
          <w:lang w:val="en-US"/>
        </w:rPr>
        <w:t>from</w:t>
      </w:r>
      <w:r w:rsidRPr="005E1E52">
        <w:rPr>
          <w:rFonts w:asciiTheme="minorHAnsi" w:hAnsiTheme="minorHAnsi" w:cstheme="minorHAnsi"/>
          <w:b/>
          <w:bCs/>
          <w:sz w:val="22"/>
          <w:szCs w:val="22"/>
          <w:lang w:val="en-US"/>
        </w:rPr>
        <w:t xml:space="preserve"> </w:t>
      </w:r>
      <w:r w:rsidR="0047799A">
        <w:rPr>
          <w:rFonts w:asciiTheme="minorHAnsi" w:hAnsiTheme="minorHAnsi" w:cstheme="minorHAnsi"/>
          <w:i/>
          <w:lang w:val="en-GB"/>
        </w:rPr>
        <w:t>Diploma Programme Assessment procedures (2025)</w:t>
      </w:r>
      <w:r w:rsidR="001E6859">
        <w:rPr>
          <w:rFonts w:asciiTheme="minorHAnsi" w:hAnsiTheme="minorHAnsi" w:cstheme="minorHAnsi"/>
          <w:i/>
          <w:lang w:val="en-GB"/>
        </w:rPr>
        <w:t xml:space="preserve">. </w:t>
      </w:r>
      <w:r w:rsidR="001E6859">
        <w:rPr>
          <w:rFonts w:asciiTheme="minorHAnsi" w:hAnsiTheme="minorHAnsi" w:cstheme="minorHAnsi"/>
          <w:iCs/>
          <w:lang w:val="en-GB"/>
        </w:rPr>
        <w:t>A copy</w:t>
      </w:r>
      <w:r w:rsidR="007B2273">
        <w:rPr>
          <w:rFonts w:asciiTheme="minorHAnsi" w:hAnsiTheme="minorHAnsi" w:cstheme="minorHAnsi"/>
          <w:iCs/>
          <w:lang w:val="en-GB"/>
        </w:rPr>
        <w:t xml:space="preserve"> </w:t>
      </w:r>
      <w:r w:rsidR="00746BF9">
        <w:rPr>
          <w:rFonts w:asciiTheme="minorHAnsi" w:hAnsiTheme="minorHAnsi" w:cstheme="minorHAnsi"/>
          <w:iCs/>
          <w:lang w:val="en-GB"/>
        </w:rPr>
        <w:t xml:space="preserve">of this </w:t>
      </w:r>
      <w:r w:rsidR="007B2273">
        <w:rPr>
          <w:rFonts w:asciiTheme="minorHAnsi" w:hAnsiTheme="minorHAnsi" w:cstheme="minorHAnsi"/>
          <w:iCs/>
          <w:lang w:val="en-GB"/>
        </w:rPr>
        <w:t>is to be found on Teams (VA-</w:t>
      </w:r>
      <w:proofErr w:type="spellStart"/>
      <w:r w:rsidR="007B2273">
        <w:rPr>
          <w:rFonts w:asciiTheme="minorHAnsi" w:hAnsiTheme="minorHAnsi" w:cstheme="minorHAnsi"/>
          <w:iCs/>
          <w:lang w:val="en-GB"/>
        </w:rPr>
        <w:t>IB</w:t>
      </w:r>
      <w:proofErr w:type="spellEnd"/>
      <w:r w:rsidR="007B2273">
        <w:rPr>
          <w:rFonts w:asciiTheme="minorHAnsi" w:hAnsiTheme="minorHAnsi" w:cstheme="minorHAnsi"/>
          <w:iCs/>
          <w:lang w:val="en-GB"/>
        </w:rPr>
        <w:t xml:space="preserve"> students</w:t>
      </w:r>
      <w:r w:rsidR="00BB7ACF">
        <w:rPr>
          <w:rFonts w:asciiTheme="minorHAnsi" w:hAnsiTheme="minorHAnsi" w:cstheme="minorHAnsi"/>
          <w:iCs/>
          <w:lang w:val="en-GB"/>
        </w:rPr>
        <w:t xml:space="preserve">, in the document called Award of Diploma and </w:t>
      </w:r>
      <w:proofErr w:type="spellStart"/>
      <w:r w:rsidR="00BB7ACF">
        <w:rPr>
          <w:rFonts w:asciiTheme="minorHAnsi" w:hAnsiTheme="minorHAnsi" w:cstheme="minorHAnsi"/>
          <w:iCs/>
          <w:lang w:val="en-GB"/>
        </w:rPr>
        <w:t>Generell</w:t>
      </w:r>
      <w:proofErr w:type="spellEnd"/>
      <w:r w:rsidR="00BB7ACF">
        <w:rPr>
          <w:rFonts w:asciiTheme="minorHAnsi" w:hAnsiTheme="minorHAnsi" w:cstheme="minorHAnsi"/>
          <w:iCs/>
          <w:lang w:val="en-GB"/>
        </w:rPr>
        <w:t xml:space="preserve"> </w:t>
      </w:r>
      <w:proofErr w:type="spellStart"/>
      <w:r w:rsidR="00BB7ACF">
        <w:rPr>
          <w:rFonts w:asciiTheme="minorHAnsi" w:hAnsiTheme="minorHAnsi" w:cstheme="minorHAnsi"/>
          <w:iCs/>
          <w:lang w:val="en-GB"/>
        </w:rPr>
        <w:t>studiekompetanse</w:t>
      </w:r>
      <w:proofErr w:type="spellEnd"/>
      <w:r w:rsidR="007B2273">
        <w:rPr>
          <w:rFonts w:asciiTheme="minorHAnsi" w:hAnsiTheme="minorHAnsi" w:cstheme="minorHAnsi"/>
          <w:iCs/>
          <w:lang w:val="en-GB"/>
        </w:rPr>
        <w:t>).</w:t>
      </w:r>
      <w:r w:rsidR="001E6859">
        <w:rPr>
          <w:rFonts w:asciiTheme="minorHAnsi" w:hAnsiTheme="minorHAnsi" w:cstheme="minorHAnsi"/>
          <w:iCs/>
          <w:lang w:val="en-GB"/>
        </w:rPr>
        <w:t xml:space="preserve"> Information about the Norwegian </w:t>
      </w:r>
      <w:r w:rsidR="00A213FA">
        <w:rPr>
          <w:rFonts w:asciiTheme="minorHAnsi" w:hAnsiTheme="minorHAnsi" w:cstheme="minorHAnsi"/>
          <w:iCs/>
          <w:lang w:val="en-GB"/>
        </w:rPr>
        <w:t>“</w:t>
      </w:r>
      <w:proofErr w:type="spellStart"/>
      <w:r w:rsidR="001E6859">
        <w:rPr>
          <w:rFonts w:asciiTheme="minorHAnsi" w:hAnsiTheme="minorHAnsi" w:cstheme="minorHAnsi"/>
          <w:iCs/>
          <w:lang w:val="en-GB"/>
        </w:rPr>
        <w:t>Generell</w:t>
      </w:r>
      <w:proofErr w:type="spellEnd"/>
      <w:r w:rsidR="001E6859">
        <w:rPr>
          <w:rFonts w:asciiTheme="minorHAnsi" w:hAnsiTheme="minorHAnsi" w:cstheme="minorHAnsi"/>
          <w:iCs/>
          <w:lang w:val="en-GB"/>
        </w:rPr>
        <w:t xml:space="preserve"> </w:t>
      </w:r>
      <w:proofErr w:type="spellStart"/>
      <w:r w:rsidR="001E6859">
        <w:rPr>
          <w:rFonts w:asciiTheme="minorHAnsi" w:hAnsiTheme="minorHAnsi" w:cstheme="minorHAnsi"/>
          <w:iCs/>
          <w:lang w:val="en-GB"/>
        </w:rPr>
        <w:t>studiekomp</w:t>
      </w:r>
      <w:r w:rsidR="00A213FA">
        <w:rPr>
          <w:rFonts w:asciiTheme="minorHAnsi" w:hAnsiTheme="minorHAnsi" w:cstheme="minorHAnsi"/>
          <w:iCs/>
          <w:lang w:val="en-GB"/>
        </w:rPr>
        <w:t>e</w:t>
      </w:r>
      <w:r w:rsidR="001E6859">
        <w:rPr>
          <w:rFonts w:asciiTheme="minorHAnsi" w:hAnsiTheme="minorHAnsi" w:cstheme="minorHAnsi"/>
          <w:iCs/>
          <w:lang w:val="en-GB"/>
        </w:rPr>
        <w:t>tanse</w:t>
      </w:r>
      <w:proofErr w:type="spellEnd"/>
      <w:r w:rsidR="00A213FA">
        <w:rPr>
          <w:rFonts w:asciiTheme="minorHAnsi" w:hAnsiTheme="minorHAnsi" w:cstheme="minorHAnsi"/>
          <w:iCs/>
          <w:lang w:val="en-GB"/>
        </w:rPr>
        <w:t>”</w:t>
      </w:r>
      <w:r w:rsidR="00BB7ACF">
        <w:rPr>
          <w:rFonts w:asciiTheme="minorHAnsi" w:hAnsiTheme="minorHAnsi" w:cstheme="minorHAnsi"/>
          <w:iCs/>
          <w:lang w:val="en-GB"/>
        </w:rPr>
        <w:t xml:space="preserve"> is to be found in the same document (rules from </w:t>
      </w:r>
      <w:r w:rsidR="00DC3F8C" w:rsidRPr="00746BF9">
        <w:rPr>
          <w:rFonts w:asciiTheme="minorHAnsi" w:hAnsiTheme="minorHAnsi" w:cstheme="minorHAnsi"/>
          <w:color w:val="222222"/>
          <w:lang w:val="en-US"/>
        </w:rPr>
        <w:t>The Norwegian Universities and Colleges Admission Service</w:t>
      </w:r>
      <w:r w:rsidR="00746BF9">
        <w:rPr>
          <w:rFonts w:asciiTheme="minorHAnsi" w:hAnsiTheme="minorHAnsi" w:cstheme="minorHAnsi"/>
          <w:color w:val="222222"/>
          <w:lang w:val="en-US"/>
        </w:rPr>
        <w:t>)</w:t>
      </w:r>
    </w:p>
    <w:p w14:paraId="08D1DF79" w14:textId="77777777" w:rsidR="00DC3F8C" w:rsidRPr="00DC3F8C" w:rsidRDefault="00DC3F8C" w:rsidP="00CC3DF8">
      <w:pPr>
        <w:rPr>
          <w:rFonts w:asciiTheme="minorHAnsi" w:hAnsiTheme="minorHAnsi" w:cstheme="minorHAnsi"/>
          <w:lang w:val="en-US"/>
        </w:rPr>
      </w:pPr>
    </w:p>
    <w:p w14:paraId="64789889" w14:textId="77777777" w:rsidR="00CC3DF8" w:rsidRPr="006A6FF8" w:rsidRDefault="00CC3DF8" w:rsidP="00CC3DF8">
      <w:pPr>
        <w:rPr>
          <w:rFonts w:asciiTheme="minorHAnsi" w:hAnsiTheme="minorHAnsi" w:cstheme="minorHAnsi"/>
          <w:lang w:val="en-GB"/>
        </w:rPr>
      </w:pPr>
    </w:p>
    <w:p w14:paraId="3F5C98A3" w14:textId="77777777" w:rsidR="00C12FC4" w:rsidRPr="006A6FF8" w:rsidRDefault="00C12FC4" w:rsidP="00DC2D24">
      <w:pPr>
        <w:pStyle w:val="Overskrift2"/>
        <w:rPr>
          <w:lang w:val="en-GB"/>
        </w:rPr>
      </w:pPr>
      <w:r w:rsidRPr="006A6FF8">
        <w:rPr>
          <w:lang w:val="en-GB"/>
        </w:rPr>
        <w:t>Attendance regulations and assessment</w:t>
      </w:r>
    </w:p>
    <w:p w14:paraId="1AF99702" w14:textId="77777777" w:rsidR="008B75B0" w:rsidRDefault="00C12FC4" w:rsidP="00C12FC4">
      <w:pPr>
        <w:rPr>
          <w:rFonts w:asciiTheme="minorHAnsi" w:hAnsiTheme="minorHAnsi" w:cstheme="minorHAnsi"/>
          <w:lang w:val="en-GB"/>
        </w:rPr>
      </w:pPr>
      <w:r w:rsidRPr="006A6FF8">
        <w:rPr>
          <w:rFonts w:asciiTheme="minorHAnsi" w:hAnsiTheme="minorHAnsi" w:cstheme="minorHAnsi"/>
          <w:lang w:val="en-GB"/>
        </w:rPr>
        <w:t>According to the Norwegian National Curriculum (</w:t>
      </w:r>
      <w:proofErr w:type="spellStart"/>
      <w:r w:rsidRPr="006A6FF8">
        <w:rPr>
          <w:rFonts w:asciiTheme="minorHAnsi" w:hAnsiTheme="minorHAnsi" w:cstheme="minorHAnsi"/>
          <w:lang w:val="en-GB"/>
        </w:rPr>
        <w:t>NNC</w:t>
      </w:r>
      <w:proofErr w:type="spellEnd"/>
      <w:r w:rsidRPr="006A6FF8">
        <w:rPr>
          <w:rFonts w:asciiTheme="minorHAnsi" w:hAnsiTheme="minorHAnsi" w:cstheme="minorHAnsi"/>
          <w:lang w:val="en-GB"/>
        </w:rPr>
        <w:t xml:space="preserve">) standards a student’s undocumented absence in any subject must not exceed 10% (for more info go to the web page of the Norwegian Directorate for Education and Training: </w:t>
      </w:r>
      <w:hyperlink r:id="rId11" w:history="1">
        <w:r w:rsidR="001568FD" w:rsidRPr="00E90A33">
          <w:rPr>
            <w:rStyle w:val="Hyperkobling"/>
            <w:lang w:val="en-US"/>
          </w:rPr>
          <w:t>https://www.udir.no/regelverk-og-tilsyn/skole-og-opplaring/rundskriv-om-fravarsgrensen/</w:t>
        </w:r>
      </w:hyperlink>
      <w:r w:rsidR="001568FD">
        <w:rPr>
          <w:lang w:val="en-US"/>
        </w:rPr>
        <w:t xml:space="preserve"> </w:t>
      </w:r>
      <w:r w:rsidR="00982B24">
        <w:rPr>
          <w:lang w:val="en-US"/>
        </w:rPr>
        <w:t xml:space="preserve">and </w:t>
      </w:r>
      <w:hyperlink r:id="rId12" w:history="1">
        <w:r w:rsidR="00982B24" w:rsidRPr="00E90A33">
          <w:rPr>
            <w:rStyle w:val="Hyperkobling"/>
            <w:lang w:val="en-US"/>
          </w:rPr>
          <w:t>https://www.udir.no/regelverkstolkninger/opplaring/forskrift-om-grunnskoleopplaringa-og-den-vidaregaande-opplaringa-opplaringsforskrifta/tredje-delen--fellesreglar-for-grunnskoleopplaringa-og-den-vidaregaande-opplaringa-for-barn-og-unge/kapittel-9-individuell-vurdering/i.-generelle-reglar/-9-8-fravarsgrense-i-vidaregaande-skole/</w:t>
        </w:r>
      </w:hyperlink>
      <w:r w:rsidRPr="006A6FF8">
        <w:rPr>
          <w:rFonts w:asciiTheme="minorHAnsi" w:hAnsiTheme="minorHAnsi" w:cstheme="minorHAnsi"/>
          <w:lang w:val="en-GB"/>
        </w:rPr>
        <w:t>.</w:t>
      </w:r>
      <w:r w:rsidR="00982B24">
        <w:rPr>
          <w:rFonts w:asciiTheme="minorHAnsi" w:hAnsiTheme="minorHAnsi" w:cstheme="minorHAnsi"/>
          <w:lang w:val="en-GB"/>
        </w:rPr>
        <w:t xml:space="preserve"> </w:t>
      </w:r>
    </w:p>
    <w:p w14:paraId="7CB55837" w14:textId="77777777" w:rsidR="008B75B0" w:rsidRDefault="008B75B0" w:rsidP="00C12FC4">
      <w:pPr>
        <w:rPr>
          <w:rFonts w:asciiTheme="minorHAnsi" w:hAnsiTheme="minorHAnsi" w:cstheme="minorHAnsi"/>
          <w:lang w:val="en-GB"/>
        </w:rPr>
      </w:pPr>
    </w:p>
    <w:p w14:paraId="00AAF4D2" w14:textId="31FD5EF6" w:rsidR="00C12FC4" w:rsidRDefault="00C12FC4" w:rsidP="00C12FC4">
      <w:pPr>
        <w:rPr>
          <w:rFonts w:asciiTheme="minorHAnsi" w:hAnsiTheme="minorHAnsi" w:cstheme="minorHAnsi"/>
          <w:lang w:val="en-GB"/>
        </w:rPr>
      </w:pPr>
      <w:r w:rsidRPr="006A6FF8">
        <w:rPr>
          <w:rFonts w:asciiTheme="minorHAnsi" w:hAnsiTheme="minorHAnsi" w:cstheme="minorHAnsi"/>
          <w:lang w:val="en-GB"/>
        </w:rPr>
        <w:t>If the</w:t>
      </w:r>
      <w:r w:rsidR="00696B1D">
        <w:rPr>
          <w:rFonts w:asciiTheme="minorHAnsi" w:hAnsiTheme="minorHAnsi" w:cstheme="minorHAnsi"/>
          <w:lang w:val="en-GB"/>
        </w:rPr>
        <w:t xml:space="preserve"> 10%</w:t>
      </w:r>
      <w:r w:rsidRPr="006A6FF8">
        <w:rPr>
          <w:rFonts w:asciiTheme="minorHAnsi" w:hAnsiTheme="minorHAnsi" w:cstheme="minorHAnsi"/>
          <w:lang w:val="en-GB"/>
        </w:rPr>
        <w:t xml:space="preserve"> limit </w:t>
      </w:r>
      <w:r w:rsidR="00696B1D">
        <w:rPr>
          <w:rFonts w:asciiTheme="minorHAnsi" w:hAnsiTheme="minorHAnsi" w:cstheme="minorHAnsi"/>
          <w:lang w:val="en-GB"/>
        </w:rPr>
        <w:t>is</w:t>
      </w:r>
      <w:r w:rsidRPr="006A6FF8">
        <w:rPr>
          <w:rFonts w:asciiTheme="minorHAnsi" w:hAnsiTheme="minorHAnsi" w:cstheme="minorHAnsi"/>
          <w:lang w:val="en-GB"/>
        </w:rPr>
        <w:t xml:space="preserve"> exceeded</w:t>
      </w:r>
      <w:r w:rsidR="00696B1D">
        <w:rPr>
          <w:rFonts w:asciiTheme="minorHAnsi" w:hAnsiTheme="minorHAnsi" w:cstheme="minorHAnsi"/>
          <w:lang w:val="en-GB"/>
        </w:rPr>
        <w:t xml:space="preserve"> in one subject</w:t>
      </w:r>
      <w:r w:rsidRPr="006A6FF8">
        <w:rPr>
          <w:rFonts w:asciiTheme="minorHAnsi" w:hAnsiTheme="minorHAnsi" w:cstheme="minorHAnsi"/>
          <w:lang w:val="en-GB"/>
        </w:rPr>
        <w:t xml:space="preserve">, the student will not receive a term grade for terms 1,2 (IBDP1) and 3 (IBDP2) and/or not get a predicted grade for term 4 (IBDP2) in the subject(s) in question. If no predicted grade is reported to the </w:t>
      </w:r>
      <w:proofErr w:type="spellStart"/>
      <w:r w:rsidRPr="006A6FF8">
        <w:rPr>
          <w:rFonts w:asciiTheme="minorHAnsi" w:hAnsiTheme="minorHAnsi" w:cstheme="minorHAnsi"/>
          <w:lang w:val="en-GB"/>
        </w:rPr>
        <w:t>IB</w:t>
      </w:r>
      <w:proofErr w:type="spellEnd"/>
      <w:r w:rsidRPr="006A6FF8">
        <w:rPr>
          <w:rFonts w:asciiTheme="minorHAnsi" w:hAnsiTheme="minorHAnsi" w:cstheme="minorHAnsi"/>
          <w:lang w:val="en-GB"/>
        </w:rPr>
        <w:t xml:space="preserve"> at the end of term 4, no grade will be awarded in the subject(s) and hence no Diploma will be issued. If the undocumented subject absence is more than 10%, but less than 15%, the </w:t>
      </w:r>
      <w:r w:rsidR="00E100FF">
        <w:rPr>
          <w:rFonts w:asciiTheme="minorHAnsi" w:hAnsiTheme="minorHAnsi" w:cstheme="minorHAnsi"/>
          <w:lang w:val="en-GB"/>
        </w:rPr>
        <w:t>H</w:t>
      </w:r>
      <w:r w:rsidRPr="006A6FF8">
        <w:rPr>
          <w:rFonts w:asciiTheme="minorHAnsi" w:hAnsiTheme="minorHAnsi" w:cstheme="minorHAnsi"/>
          <w:lang w:val="en-GB"/>
        </w:rPr>
        <w:t xml:space="preserve">ead of </w:t>
      </w:r>
      <w:r w:rsidR="00E100FF">
        <w:rPr>
          <w:rFonts w:asciiTheme="minorHAnsi" w:hAnsiTheme="minorHAnsi" w:cstheme="minorHAnsi"/>
          <w:lang w:val="en-GB"/>
        </w:rPr>
        <w:t>S</w:t>
      </w:r>
      <w:r w:rsidRPr="006A6FF8">
        <w:rPr>
          <w:rFonts w:asciiTheme="minorHAnsi" w:hAnsiTheme="minorHAnsi" w:cstheme="minorHAnsi"/>
          <w:lang w:val="en-GB"/>
        </w:rPr>
        <w:t xml:space="preserve">chool can grant, under special circumstances, an exception to the absence rule.  </w:t>
      </w:r>
    </w:p>
    <w:p w14:paraId="738AC757" w14:textId="77777777" w:rsidR="00F6581B" w:rsidRDefault="00F6581B" w:rsidP="00C12FC4">
      <w:pPr>
        <w:rPr>
          <w:rFonts w:asciiTheme="minorHAnsi" w:hAnsiTheme="minorHAnsi" w:cstheme="minorHAnsi"/>
          <w:lang w:val="en-GB"/>
        </w:rPr>
      </w:pPr>
    </w:p>
    <w:p w14:paraId="750E9D87" w14:textId="77777777" w:rsidR="009D4469" w:rsidRDefault="009D4469" w:rsidP="00C12FC4">
      <w:pPr>
        <w:rPr>
          <w:rFonts w:asciiTheme="minorHAnsi" w:hAnsiTheme="minorHAnsi" w:cstheme="minorHAnsi"/>
          <w:lang w:val="en-GB"/>
        </w:rPr>
      </w:pPr>
    </w:p>
    <w:p w14:paraId="2E0E3B1C" w14:textId="24CB15E8" w:rsidR="00F6581B" w:rsidRPr="00F6581B" w:rsidRDefault="00F6581B" w:rsidP="009D4469">
      <w:pPr>
        <w:pStyle w:val="Overskrift2"/>
        <w:rPr>
          <w:lang w:val="en-GB"/>
        </w:rPr>
      </w:pPr>
      <w:r w:rsidRPr="00F6581B">
        <w:rPr>
          <w:lang w:val="en-GB"/>
        </w:rPr>
        <w:t>Assessment deadlines</w:t>
      </w:r>
    </w:p>
    <w:p w14:paraId="72FE673A" w14:textId="445D851C" w:rsidR="00F6581B" w:rsidRDefault="00F6581B" w:rsidP="00C12FC4">
      <w:pPr>
        <w:rPr>
          <w:rFonts w:asciiTheme="minorHAnsi" w:hAnsiTheme="minorHAnsi" w:cstheme="minorHAnsi"/>
          <w:lang w:val="en-GB"/>
        </w:rPr>
      </w:pPr>
      <w:proofErr w:type="spellStart"/>
      <w:r>
        <w:rPr>
          <w:rFonts w:asciiTheme="minorHAnsi" w:hAnsiTheme="minorHAnsi" w:cstheme="minorHAnsi"/>
          <w:lang w:val="en-GB"/>
        </w:rPr>
        <w:t>Vardafjell</w:t>
      </w:r>
      <w:proofErr w:type="spellEnd"/>
      <w:r>
        <w:rPr>
          <w:rFonts w:asciiTheme="minorHAnsi" w:hAnsiTheme="minorHAnsi" w:cstheme="minorHAnsi"/>
          <w:lang w:val="en-GB"/>
        </w:rPr>
        <w:t xml:space="preserve"> Upper Secondary School, represented by the </w:t>
      </w:r>
      <w:proofErr w:type="spellStart"/>
      <w:r>
        <w:rPr>
          <w:rFonts w:asciiTheme="minorHAnsi" w:hAnsiTheme="minorHAnsi" w:cstheme="minorHAnsi"/>
          <w:lang w:val="en-GB"/>
        </w:rPr>
        <w:t>IBDP</w:t>
      </w:r>
      <w:proofErr w:type="spellEnd"/>
      <w:r>
        <w:rPr>
          <w:rFonts w:asciiTheme="minorHAnsi" w:hAnsiTheme="minorHAnsi" w:cstheme="minorHAnsi"/>
          <w:lang w:val="en-GB"/>
        </w:rPr>
        <w:t xml:space="preserve"> coordinator and the subject teachers, set all the internal deadlines for assessment. </w:t>
      </w:r>
      <w:r w:rsidR="00470AB9">
        <w:rPr>
          <w:rFonts w:asciiTheme="minorHAnsi" w:hAnsiTheme="minorHAnsi" w:cstheme="minorHAnsi"/>
          <w:lang w:val="en-GB"/>
        </w:rPr>
        <w:t xml:space="preserve">All subject teachers work together, both horizontally, vertically and subject specific, to ensure that the student workload is spread out throughout the two years of the </w:t>
      </w:r>
      <w:proofErr w:type="spellStart"/>
      <w:r w:rsidR="00470AB9">
        <w:rPr>
          <w:rFonts w:asciiTheme="minorHAnsi" w:hAnsiTheme="minorHAnsi" w:cstheme="minorHAnsi"/>
          <w:lang w:val="en-GB"/>
        </w:rPr>
        <w:t>IBDP</w:t>
      </w:r>
      <w:proofErr w:type="spellEnd"/>
      <w:r w:rsidR="00470AB9">
        <w:rPr>
          <w:rFonts w:asciiTheme="minorHAnsi" w:hAnsiTheme="minorHAnsi" w:cstheme="minorHAnsi"/>
          <w:lang w:val="en-GB"/>
        </w:rPr>
        <w:t xml:space="preserve">. </w:t>
      </w:r>
      <w:r>
        <w:rPr>
          <w:rFonts w:asciiTheme="minorHAnsi" w:hAnsiTheme="minorHAnsi" w:cstheme="minorHAnsi"/>
          <w:lang w:val="en-GB"/>
        </w:rPr>
        <w:t xml:space="preserve">This is clearly communicated to the students in the IBDP1 and IBDP2 </w:t>
      </w:r>
      <w:r w:rsidR="00C0744F">
        <w:rPr>
          <w:rFonts w:asciiTheme="minorHAnsi" w:hAnsiTheme="minorHAnsi" w:cstheme="minorHAnsi"/>
          <w:lang w:val="en-GB"/>
        </w:rPr>
        <w:t>assessment</w:t>
      </w:r>
      <w:r>
        <w:rPr>
          <w:rFonts w:asciiTheme="minorHAnsi" w:hAnsiTheme="minorHAnsi" w:cstheme="minorHAnsi"/>
          <w:lang w:val="en-GB"/>
        </w:rPr>
        <w:t xml:space="preserve"> calendars</w:t>
      </w:r>
      <w:r w:rsidR="00C0744F">
        <w:rPr>
          <w:rFonts w:asciiTheme="minorHAnsi" w:hAnsiTheme="minorHAnsi" w:cstheme="minorHAnsi"/>
          <w:lang w:val="en-GB"/>
        </w:rPr>
        <w:t xml:space="preserve"> (on Teams</w:t>
      </w:r>
      <w:proofErr w:type="gramStart"/>
      <w:r w:rsidR="00C0744F">
        <w:rPr>
          <w:rFonts w:asciiTheme="minorHAnsi" w:hAnsiTheme="minorHAnsi" w:cstheme="minorHAnsi"/>
          <w:lang w:val="en-GB"/>
        </w:rPr>
        <w:t>)</w:t>
      </w:r>
      <w:r>
        <w:rPr>
          <w:rFonts w:asciiTheme="minorHAnsi" w:hAnsiTheme="minorHAnsi" w:cstheme="minorHAnsi"/>
          <w:lang w:val="en-GB"/>
        </w:rPr>
        <w:t>, and</w:t>
      </w:r>
      <w:proofErr w:type="gramEnd"/>
      <w:r>
        <w:rPr>
          <w:rFonts w:asciiTheme="minorHAnsi" w:hAnsiTheme="minorHAnsi" w:cstheme="minorHAnsi"/>
          <w:lang w:val="en-GB"/>
        </w:rPr>
        <w:t xml:space="preserve"> also communicated using the subject specific pages on the school’s digital learning platform (</w:t>
      </w:r>
      <w:r w:rsidR="00C6582E">
        <w:rPr>
          <w:rFonts w:asciiTheme="minorHAnsi" w:hAnsiTheme="minorHAnsi" w:cstheme="minorHAnsi"/>
          <w:lang w:val="en-GB"/>
        </w:rPr>
        <w:t>Teams</w:t>
      </w:r>
      <w:r>
        <w:rPr>
          <w:rFonts w:asciiTheme="minorHAnsi" w:hAnsiTheme="minorHAnsi" w:cstheme="minorHAnsi"/>
          <w:lang w:val="en-GB"/>
        </w:rPr>
        <w:t xml:space="preserve">). All </w:t>
      </w:r>
      <w:proofErr w:type="spellStart"/>
      <w:r>
        <w:rPr>
          <w:rFonts w:asciiTheme="minorHAnsi" w:hAnsiTheme="minorHAnsi" w:cstheme="minorHAnsi"/>
          <w:lang w:val="en-GB"/>
        </w:rPr>
        <w:t>IBDP</w:t>
      </w:r>
      <w:proofErr w:type="spellEnd"/>
      <w:r>
        <w:rPr>
          <w:rFonts w:asciiTheme="minorHAnsi" w:hAnsiTheme="minorHAnsi" w:cstheme="minorHAnsi"/>
          <w:lang w:val="en-GB"/>
        </w:rPr>
        <w:t xml:space="preserve"> students are expected to keep all deadlines, by working continuously on their self-management skills. In cases where adverse circumstances may prevent </w:t>
      </w:r>
      <w:r w:rsidR="00C6582E">
        <w:rPr>
          <w:rFonts w:asciiTheme="minorHAnsi" w:hAnsiTheme="minorHAnsi" w:cstheme="minorHAnsi"/>
          <w:lang w:val="en-GB"/>
        </w:rPr>
        <w:t>submission</w:t>
      </w:r>
      <w:r>
        <w:rPr>
          <w:rFonts w:asciiTheme="minorHAnsi" w:hAnsiTheme="minorHAnsi" w:cstheme="minorHAnsi"/>
          <w:lang w:val="en-GB"/>
        </w:rPr>
        <w:t xml:space="preserve"> on deadline, the subject teacher and personal tutor must be contacted immediately</w:t>
      </w:r>
      <w:r w:rsidR="00CB4965">
        <w:rPr>
          <w:rFonts w:asciiTheme="minorHAnsi" w:hAnsiTheme="minorHAnsi" w:cstheme="minorHAnsi"/>
          <w:lang w:val="en-GB"/>
        </w:rPr>
        <w:t xml:space="preserve"> and before the pass of the deadline</w:t>
      </w:r>
      <w:r>
        <w:rPr>
          <w:rFonts w:asciiTheme="minorHAnsi" w:hAnsiTheme="minorHAnsi" w:cstheme="minorHAnsi"/>
          <w:lang w:val="en-GB"/>
        </w:rPr>
        <w:t xml:space="preserve">. The teachers will then discuss the matter with the </w:t>
      </w:r>
      <w:proofErr w:type="spellStart"/>
      <w:r w:rsidR="00E571A8">
        <w:rPr>
          <w:rFonts w:asciiTheme="minorHAnsi" w:hAnsiTheme="minorHAnsi" w:cstheme="minorHAnsi"/>
          <w:lang w:val="en-GB"/>
        </w:rPr>
        <w:t>IBDP</w:t>
      </w:r>
      <w:proofErr w:type="spellEnd"/>
      <w:r w:rsidR="00E571A8">
        <w:rPr>
          <w:rFonts w:asciiTheme="minorHAnsi" w:hAnsiTheme="minorHAnsi" w:cstheme="minorHAnsi"/>
          <w:lang w:val="en-GB"/>
        </w:rPr>
        <w:t xml:space="preserve"> coordinator, who decides if</w:t>
      </w:r>
      <w:r>
        <w:rPr>
          <w:rFonts w:asciiTheme="minorHAnsi" w:hAnsiTheme="minorHAnsi" w:cstheme="minorHAnsi"/>
          <w:lang w:val="en-GB"/>
        </w:rPr>
        <w:t xml:space="preserve"> an extension to the deadline will be granted. </w:t>
      </w:r>
      <w:r w:rsidR="00CB4965">
        <w:rPr>
          <w:rFonts w:asciiTheme="minorHAnsi" w:hAnsiTheme="minorHAnsi" w:cstheme="minorHAnsi"/>
          <w:lang w:val="en-GB"/>
        </w:rPr>
        <w:t xml:space="preserve">If a student misses an internal deadline for any part of an official </w:t>
      </w:r>
      <w:proofErr w:type="spellStart"/>
      <w:r w:rsidR="00CB4965">
        <w:rPr>
          <w:rFonts w:asciiTheme="minorHAnsi" w:hAnsiTheme="minorHAnsi" w:cstheme="minorHAnsi"/>
          <w:lang w:val="en-GB"/>
        </w:rPr>
        <w:t>IBDP</w:t>
      </w:r>
      <w:proofErr w:type="spellEnd"/>
      <w:r w:rsidR="00CB4965">
        <w:rPr>
          <w:rFonts w:asciiTheme="minorHAnsi" w:hAnsiTheme="minorHAnsi" w:cstheme="minorHAnsi"/>
          <w:lang w:val="en-GB"/>
        </w:rPr>
        <w:t xml:space="preserve"> assessment, the school is under no obligation by the IBO to allow the student to turn in the assessment late, even if the </w:t>
      </w:r>
      <w:proofErr w:type="spellStart"/>
      <w:r w:rsidR="00CB4965">
        <w:rPr>
          <w:rFonts w:asciiTheme="minorHAnsi" w:hAnsiTheme="minorHAnsi" w:cstheme="minorHAnsi"/>
          <w:lang w:val="en-GB"/>
        </w:rPr>
        <w:t>IBO’s</w:t>
      </w:r>
      <w:proofErr w:type="spellEnd"/>
      <w:r w:rsidR="00CB4965">
        <w:rPr>
          <w:rFonts w:asciiTheme="minorHAnsi" w:hAnsiTheme="minorHAnsi" w:cstheme="minorHAnsi"/>
          <w:lang w:val="en-GB"/>
        </w:rPr>
        <w:t xml:space="preserve"> deadline is several months away. </w:t>
      </w:r>
    </w:p>
    <w:p w14:paraId="1BC82D27" w14:textId="77777777" w:rsidR="001055D6" w:rsidRDefault="001055D6" w:rsidP="00C12FC4">
      <w:pPr>
        <w:rPr>
          <w:rFonts w:asciiTheme="minorHAnsi" w:hAnsiTheme="minorHAnsi" w:cstheme="minorHAnsi"/>
          <w:lang w:val="en-GB"/>
        </w:rPr>
      </w:pPr>
    </w:p>
    <w:p w14:paraId="0D64010B" w14:textId="77777777" w:rsidR="007074EB" w:rsidRDefault="007074EB" w:rsidP="00C12FC4">
      <w:pPr>
        <w:rPr>
          <w:rFonts w:asciiTheme="minorHAnsi" w:hAnsiTheme="minorHAnsi" w:cstheme="minorHAnsi"/>
          <w:lang w:val="en-GB"/>
        </w:rPr>
      </w:pPr>
    </w:p>
    <w:p w14:paraId="6115DB03" w14:textId="317F68BA" w:rsidR="001055D6" w:rsidRPr="00470AB9" w:rsidRDefault="00470AB9" w:rsidP="007074EB">
      <w:pPr>
        <w:pStyle w:val="Overskrift2"/>
        <w:rPr>
          <w:lang w:val="en-GB"/>
        </w:rPr>
      </w:pPr>
      <w:r w:rsidRPr="00470AB9">
        <w:rPr>
          <w:lang w:val="en-GB"/>
        </w:rPr>
        <w:t>Assessment and inclusion</w:t>
      </w:r>
    </w:p>
    <w:p w14:paraId="397EB9E3" w14:textId="085F7B1D" w:rsidR="00C12FC4" w:rsidRDefault="00470AB9" w:rsidP="00B7320C">
      <w:pPr>
        <w:pStyle w:val="NormalWeb"/>
        <w:spacing w:before="0" w:beforeAutospacing="0" w:after="0" w:afterAutospacing="0"/>
        <w:rPr>
          <w:rFonts w:asciiTheme="minorHAnsi" w:hAnsiTheme="minorHAnsi" w:cstheme="minorHAnsi"/>
          <w:lang w:val="en-GB"/>
        </w:rPr>
      </w:pPr>
      <w:r>
        <w:rPr>
          <w:rFonts w:asciiTheme="minorHAnsi" w:hAnsiTheme="minorHAnsi" w:cstheme="minorHAnsi"/>
          <w:lang w:val="en-GB"/>
        </w:rPr>
        <w:t xml:space="preserve">Students with </w:t>
      </w:r>
      <w:r w:rsidRPr="00470AB9">
        <w:rPr>
          <w:rFonts w:asciiTheme="minorHAnsi" w:hAnsiTheme="minorHAnsi" w:cstheme="minorHAnsi"/>
          <w:lang w:val="en-GB"/>
        </w:rPr>
        <w:t>spec</w:t>
      </w:r>
      <w:r>
        <w:rPr>
          <w:rFonts w:asciiTheme="minorHAnsi" w:hAnsiTheme="minorHAnsi" w:cstheme="minorHAnsi"/>
          <w:lang w:val="en-GB"/>
        </w:rPr>
        <w:t>ial education needs</w:t>
      </w:r>
      <w:r w:rsidRPr="00470AB9">
        <w:rPr>
          <w:rFonts w:asciiTheme="minorHAnsi" w:hAnsiTheme="minorHAnsi" w:cstheme="minorHAnsi"/>
          <w:lang w:val="en-GB"/>
        </w:rPr>
        <w:t xml:space="preserve"> are defined as those who have the intellectual capacity to meet all curriculum requirements, but who have individual learning needs and who require special arrangements to demonstrate their le</w:t>
      </w:r>
      <w:r>
        <w:rPr>
          <w:rFonts w:asciiTheme="minorHAnsi" w:hAnsiTheme="minorHAnsi" w:cstheme="minorHAnsi"/>
          <w:lang w:val="en-GB"/>
        </w:rPr>
        <w:t>vel of achievement. W</w:t>
      </w:r>
      <w:r w:rsidRPr="00470AB9">
        <w:rPr>
          <w:rFonts w:asciiTheme="minorHAnsi" w:hAnsiTheme="minorHAnsi" w:cstheme="minorHAnsi"/>
          <w:lang w:val="en-GB"/>
        </w:rPr>
        <w:t>here standard assessment conditions</w:t>
      </w:r>
      <w:r>
        <w:rPr>
          <w:rFonts w:asciiTheme="minorHAnsi" w:hAnsiTheme="minorHAnsi" w:cstheme="minorHAnsi"/>
          <w:lang w:val="en-GB"/>
        </w:rPr>
        <w:t>, for both formative and summative assessments,</w:t>
      </w:r>
      <w:r w:rsidRPr="00470AB9">
        <w:rPr>
          <w:rFonts w:asciiTheme="minorHAnsi" w:hAnsiTheme="minorHAnsi" w:cstheme="minorHAnsi"/>
          <w:lang w:val="en-GB"/>
        </w:rPr>
        <w:t xml:space="preserve"> could put candidates with special educational needs at a disadvantage by preventing them from demonstrating their level of attainment, special arrangements may be authorized </w:t>
      </w:r>
      <w:r>
        <w:rPr>
          <w:rFonts w:asciiTheme="minorHAnsi" w:hAnsiTheme="minorHAnsi" w:cstheme="minorHAnsi"/>
          <w:lang w:val="en-GB"/>
        </w:rPr>
        <w:t xml:space="preserve">by the IB. Inclusive </w:t>
      </w:r>
      <w:r w:rsidR="00FA428F">
        <w:rPr>
          <w:rFonts w:asciiTheme="minorHAnsi" w:hAnsiTheme="minorHAnsi" w:cstheme="minorHAnsi"/>
          <w:lang w:val="en-GB"/>
        </w:rPr>
        <w:t xml:space="preserve">access </w:t>
      </w:r>
      <w:r>
        <w:rPr>
          <w:rFonts w:asciiTheme="minorHAnsi" w:hAnsiTheme="minorHAnsi" w:cstheme="minorHAnsi"/>
          <w:lang w:val="en-GB"/>
        </w:rPr>
        <w:t xml:space="preserve">arrangements will be considered for students </w:t>
      </w:r>
      <w:r w:rsidRPr="00470AB9">
        <w:rPr>
          <w:rFonts w:asciiTheme="minorHAnsi" w:hAnsiTheme="minorHAnsi" w:cstheme="minorHAnsi"/>
          <w:lang w:val="en-GB"/>
        </w:rPr>
        <w:t xml:space="preserve">with learning difficulties, alongside students affected by temporary, long-term or permanent disability or illness. </w:t>
      </w:r>
      <w:r>
        <w:rPr>
          <w:rFonts w:asciiTheme="minorHAnsi" w:hAnsiTheme="minorHAnsi" w:cstheme="minorHAnsi"/>
          <w:lang w:val="en-GB"/>
        </w:rPr>
        <w:t xml:space="preserve">For more details, please refer to the </w:t>
      </w:r>
      <w:r w:rsidR="005D6F90">
        <w:rPr>
          <w:rFonts w:asciiTheme="minorHAnsi" w:hAnsiTheme="minorHAnsi" w:cstheme="minorHAnsi"/>
          <w:lang w:val="en-GB"/>
        </w:rPr>
        <w:t>s</w:t>
      </w:r>
      <w:r>
        <w:rPr>
          <w:rFonts w:asciiTheme="minorHAnsi" w:hAnsiTheme="minorHAnsi" w:cstheme="minorHAnsi"/>
          <w:lang w:val="en-GB"/>
        </w:rPr>
        <w:t>chool</w:t>
      </w:r>
      <w:r w:rsidR="005D6F90">
        <w:rPr>
          <w:rFonts w:asciiTheme="minorHAnsi" w:hAnsiTheme="minorHAnsi" w:cstheme="minorHAnsi"/>
          <w:lang w:val="en-GB"/>
        </w:rPr>
        <w:t>’s</w:t>
      </w:r>
      <w:r>
        <w:rPr>
          <w:rFonts w:asciiTheme="minorHAnsi" w:hAnsiTheme="minorHAnsi" w:cstheme="minorHAnsi"/>
          <w:lang w:val="en-GB"/>
        </w:rPr>
        <w:t xml:space="preserve"> Inclusion Policy. </w:t>
      </w:r>
    </w:p>
    <w:p w14:paraId="3BD6AED5" w14:textId="77777777" w:rsidR="00B7320C" w:rsidRDefault="00B7320C" w:rsidP="00C12FC4">
      <w:pPr>
        <w:rPr>
          <w:rFonts w:asciiTheme="minorHAnsi" w:hAnsiTheme="minorHAnsi" w:cstheme="minorHAnsi"/>
          <w:lang w:val="en-GB"/>
        </w:rPr>
      </w:pPr>
    </w:p>
    <w:p w14:paraId="6F837479" w14:textId="77777777" w:rsidR="00B7320C" w:rsidRPr="006A6FF8" w:rsidRDefault="00B7320C" w:rsidP="00C12FC4">
      <w:pPr>
        <w:rPr>
          <w:rFonts w:asciiTheme="minorHAnsi" w:hAnsiTheme="minorHAnsi" w:cstheme="minorHAnsi"/>
          <w:lang w:val="en-GB"/>
        </w:rPr>
      </w:pPr>
    </w:p>
    <w:p w14:paraId="385484E3" w14:textId="0D2C4EFE" w:rsidR="002970E1" w:rsidRPr="00B7320C" w:rsidRDefault="00CB4965" w:rsidP="00B7320C">
      <w:pPr>
        <w:pStyle w:val="Overskrift2"/>
        <w:rPr>
          <w:lang w:val="en-GB"/>
        </w:rPr>
      </w:pPr>
      <w:r w:rsidRPr="002970E1">
        <w:rPr>
          <w:lang w:val="en-GB"/>
        </w:rPr>
        <w:lastRenderedPageBreak/>
        <w:t>Responsibilities linked to assessment</w:t>
      </w:r>
    </w:p>
    <w:p w14:paraId="2749F26E" w14:textId="25818378" w:rsidR="002970E1" w:rsidRDefault="002970E1" w:rsidP="002970E1">
      <w:pPr>
        <w:rPr>
          <w:rFonts w:asciiTheme="minorHAnsi" w:hAnsiTheme="minorHAnsi" w:cstheme="minorHAnsi"/>
          <w:lang w:val="en-GB"/>
        </w:rPr>
      </w:pPr>
      <w:r w:rsidRPr="002970E1">
        <w:rPr>
          <w:rFonts w:asciiTheme="minorHAnsi" w:hAnsiTheme="minorHAnsi" w:cstheme="minorHAnsi"/>
          <w:i/>
          <w:lang w:val="en-GB"/>
        </w:rPr>
        <w:t>“Schools are responsible for ensuring that candidates comply with all assessment requirements for the DP. If candidates do not comply with these requirements, then no grade will be awarded in the subject(s)</w:t>
      </w:r>
      <w:r w:rsidR="00F735F6">
        <w:rPr>
          <w:rFonts w:asciiTheme="minorHAnsi" w:hAnsiTheme="minorHAnsi" w:cstheme="minorHAnsi"/>
          <w:i/>
          <w:lang w:val="en-GB"/>
        </w:rPr>
        <w:t xml:space="preserve"> or </w:t>
      </w:r>
      <w:r w:rsidRPr="002970E1">
        <w:rPr>
          <w:rFonts w:asciiTheme="minorHAnsi" w:hAnsiTheme="minorHAnsi" w:cstheme="minorHAnsi"/>
          <w:i/>
          <w:lang w:val="en-GB"/>
        </w:rPr>
        <w:t>requirement(s) concerned”</w:t>
      </w:r>
      <w:r w:rsidRPr="002970E1">
        <w:rPr>
          <w:rFonts w:asciiTheme="minorHAnsi" w:hAnsiTheme="minorHAnsi" w:cstheme="minorHAnsi"/>
          <w:lang w:val="en-GB"/>
        </w:rPr>
        <w:t xml:space="preserve"> </w:t>
      </w:r>
      <w:r>
        <w:rPr>
          <w:rFonts w:asciiTheme="minorHAnsi" w:hAnsiTheme="minorHAnsi" w:cstheme="minorHAnsi"/>
          <w:lang w:val="en-GB"/>
        </w:rPr>
        <w:t>(</w:t>
      </w:r>
      <w:r w:rsidR="008C486D">
        <w:rPr>
          <w:rFonts w:asciiTheme="minorHAnsi" w:hAnsiTheme="minorHAnsi" w:cstheme="minorHAnsi"/>
          <w:lang w:val="en-GB"/>
        </w:rPr>
        <w:t xml:space="preserve">Rules for the </w:t>
      </w:r>
      <w:proofErr w:type="spellStart"/>
      <w:r w:rsidR="008C486D">
        <w:rPr>
          <w:rFonts w:asciiTheme="minorHAnsi" w:hAnsiTheme="minorHAnsi" w:cstheme="minorHAnsi"/>
          <w:lang w:val="en-GB"/>
        </w:rPr>
        <w:t>IB</w:t>
      </w:r>
      <w:proofErr w:type="spellEnd"/>
      <w:r w:rsidR="008C486D">
        <w:rPr>
          <w:rFonts w:asciiTheme="minorHAnsi" w:hAnsiTheme="minorHAnsi" w:cstheme="minorHAnsi"/>
          <w:lang w:val="en-GB"/>
        </w:rPr>
        <w:t xml:space="preserve"> World Schools, </w:t>
      </w:r>
      <w:r w:rsidR="00876F78">
        <w:rPr>
          <w:rFonts w:asciiTheme="minorHAnsi" w:hAnsiTheme="minorHAnsi" w:cstheme="minorHAnsi"/>
          <w:lang w:val="en-GB"/>
        </w:rPr>
        <w:t>October 2024</w:t>
      </w:r>
      <w:r w:rsidR="008158FB">
        <w:rPr>
          <w:rFonts w:asciiTheme="minorHAnsi" w:hAnsiTheme="minorHAnsi" w:cstheme="minorHAnsi"/>
          <w:lang w:val="en-GB"/>
        </w:rPr>
        <w:t>, article 5.22</w:t>
      </w:r>
      <w:r>
        <w:rPr>
          <w:rFonts w:asciiTheme="minorHAnsi" w:hAnsiTheme="minorHAnsi" w:cstheme="minorHAnsi"/>
          <w:lang w:val="en-GB"/>
        </w:rPr>
        <w:t>)</w:t>
      </w:r>
      <w:r w:rsidR="008158FB">
        <w:rPr>
          <w:rFonts w:asciiTheme="minorHAnsi" w:hAnsiTheme="minorHAnsi" w:cstheme="minorHAnsi"/>
          <w:lang w:val="en-GB"/>
        </w:rPr>
        <w:t>.</w:t>
      </w:r>
    </w:p>
    <w:p w14:paraId="156DE96C" w14:textId="77777777" w:rsidR="002970E1" w:rsidRDefault="002970E1" w:rsidP="002970E1">
      <w:pPr>
        <w:rPr>
          <w:rFonts w:asciiTheme="minorHAnsi" w:hAnsiTheme="minorHAnsi" w:cstheme="minorHAnsi"/>
          <w:lang w:val="en-GB"/>
        </w:rPr>
      </w:pPr>
    </w:p>
    <w:p w14:paraId="68A0B37A" w14:textId="4ED672AB" w:rsidR="002970E1" w:rsidRPr="000317BB" w:rsidRDefault="002970E1" w:rsidP="003E3BF1">
      <w:pPr>
        <w:pStyle w:val="Overskrift3"/>
        <w:spacing w:after="0" w:afterAutospacing="0"/>
        <w:rPr>
          <w:lang w:val="en-GB"/>
        </w:rPr>
      </w:pPr>
      <w:proofErr w:type="spellStart"/>
      <w:r w:rsidRPr="000317BB">
        <w:rPr>
          <w:lang w:val="en-GB"/>
        </w:rPr>
        <w:t>IBDP</w:t>
      </w:r>
      <w:proofErr w:type="spellEnd"/>
      <w:r w:rsidRPr="000317BB">
        <w:rPr>
          <w:lang w:val="en-GB"/>
        </w:rPr>
        <w:t xml:space="preserve"> coordinator responsibilities </w:t>
      </w:r>
    </w:p>
    <w:p w14:paraId="3EFC973C" w14:textId="77777777" w:rsidR="00F77B13" w:rsidRPr="005E1E52" w:rsidRDefault="002970E1" w:rsidP="00DC6850">
      <w:pPr>
        <w:pStyle w:val="Default"/>
        <w:numPr>
          <w:ilvl w:val="0"/>
          <w:numId w:val="14"/>
        </w:numPr>
        <w:rPr>
          <w:rFonts w:asciiTheme="minorHAnsi" w:hAnsiTheme="minorHAnsi" w:cstheme="minorHAnsi"/>
          <w:color w:val="212121"/>
          <w:sz w:val="20"/>
          <w:szCs w:val="20"/>
          <w:lang w:val="en-US"/>
        </w:rPr>
      </w:pPr>
      <w:r w:rsidRPr="005E1E52">
        <w:rPr>
          <w:rFonts w:asciiTheme="minorHAnsi" w:hAnsiTheme="minorHAnsi" w:cstheme="minorHAnsi"/>
          <w:color w:val="212121"/>
          <w:sz w:val="20"/>
          <w:szCs w:val="20"/>
          <w:lang w:val="en-US"/>
        </w:rPr>
        <w:t xml:space="preserve">storing the exam papers in the school’s safe and submitting them as soon as possible to the IBO after the completion of each component </w:t>
      </w:r>
    </w:p>
    <w:p w14:paraId="6F511291" w14:textId="7B42AD8A" w:rsidR="002970E1" w:rsidRPr="005E1E52" w:rsidRDefault="002970E1" w:rsidP="00DC6850">
      <w:pPr>
        <w:pStyle w:val="Default"/>
        <w:numPr>
          <w:ilvl w:val="0"/>
          <w:numId w:val="14"/>
        </w:numPr>
        <w:rPr>
          <w:rFonts w:asciiTheme="minorHAnsi" w:hAnsiTheme="minorHAnsi" w:cstheme="minorHAnsi"/>
          <w:color w:val="212121"/>
          <w:sz w:val="20"/>
          <w:szCs w:val="20"/>
          <w:lang w:val="en-US"/>
        </w:rPr>
      </w:pPr>
      <w:r w:rsidRPr="005E1E52">
        <w:rPr>
          <w:rFonts w:asciiTheme="minorHAnsi" w:hAnsiTheme="minorHAnsi" w:cstheme="minorHAnsi"/>
          <w:color w:val="212121"/>
          <w:sz w:val="20"/>
          <w:szCs w:val="20"/>
          <w:lang w:val="en-US"/>
        </w:rPr>
        <w:t xml:space="preserve">ensure that both students and teachers keep up all </w:t>
      </w:r>
      <w:proofErr w:type="gramStart"/>
      <w:r w:rsidRPr="005E1E52">
        <w:rPr>
          <w:rFonts w:asciiTheme="minorHAnsi" w:hAnsiTheme="minorHAnsi" w:cstheme="minorHAnsi"/>
          <w:color w:val="212121"/>
          <w:sz w:val="20"/>
          <w:szCs w:val="20"/>
          <w:lang w:val="en-US"/>
        </w:rPr>
        <w:t>deadlines;</w:t>
      </w:r>
      <w:proofErr w:type="gramEnd"/>
      <w:r w:rsidRPr="005E1E52">
        <w:rPr>
          <w:rFonts w:asciiTheme="minorHAnsi" w:hAnsiTheme="minorHAnsi" w:cstheme="minorHAnsi"/>
          <w:color w:val="212121"/>
          <w:sz w:val="20"/>
          <w:szCs w:val="20"/>
          <w:lang w:val="en-US"/>
        </w:rPr>
        <w:t xml:space="preserve"> both internal and external ones </w:t>
      </w:r>
    </w:p>
    <w:p w14:paraId="1442427C" w14:textId="2960EE99" w:rsidR="002970E1" w:rsidRPr="00811D41" w:rsidRDefault="002970E1"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double check that all the students’ forms, IA components and the EE is submitted to the IBO th</w:t>
      </w:r>
      <w:r w:rsidR="000224B7">
        <w:rPr>
          <w:rFonts w:asciiTheme="minorHAnsi" w:hAnsiTheme="minorHAnsi" w:cstheme="minorHAnsi"/>
          <w:color w:val="212121"/>
          <w:sz w:val="20"/>
          <w:szCs w:val="20"/>
          <w:lang w:val="en-US"/>
        </w:rPr>
        <w:t>rou</w:t>
      </w:r>
      <w:r w:rsidRPr="00811D41">
        <w:rPr>
          <w:rFonts w:asciiTheme="minorHAnsi" w:hAnsiTheme="minorHAnsi" w:cstheme="minorHAnsi"/>
          <w:color w:val="212121"/>
          <w:sz w:val="20"/>
          <w:szCs w:val="20"/>
          <w:lang w:val="en-US"/>
        </w:rPr>
        <w:t>gh ibis</w:t>
      </w:r>
    </w:p>
    <w:p w14:paraId="4CFD419F" w14:textId="491B1128" w:rsidR="002970E1" w:rsidRPr="00811D41" w:rsidRDefault="002970E1"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arranging </w:t>
      </w:r>
      <w:proofErr w:type="gramStart"/>
      <w:r w:rsidRPr="00811D41">
        <w:rPr>
          <w:rFonts w:asciiTheme="minorHAnsi" w:hAnsiTheme="minorHAnsi" w:cstheme="minorHAnsi"/>
          <w:color w:val="212121"/>
          <w:sz w:val="20"/>
          <w:szCs w:val="20"/>
          <w:lang w:val="en-US"/>
        </w:rPr>
        <w:t>all of</w:t>
      </w:r>
      <w:proofErr w:type="gramEnd"/>
      <w:r w:rsidRPr="00811D41">
        <w:rPr>
          <w:rFonts w:asciiTheme="minorHAnsi" w:hAnsiTheme="minorHAnsi" w:cstheme="minorHAnsi"/>
          <w:color w:val="212121"/>
          <w:sz w:val="20"/>
          <w:szCs w:val="20"/>
          <w:lang w:val="en-US"/>
        </w:rPr>
        <w:t xml:space="preserve"> the </w:t>
      </w:r>
      <w:proofErr w:type="spellStart"/>
      <w:r w:rsidRPr="00811D41">
        <w:rPr>
          <w:rFonts w:asciiTheme="minorHAnsi" w:hAnsiTheme="minorHAnsi" w:cstheme="minorHAnsi"/>
          <w:color w:val="212121"/>
          <w:sz w:val="20"/>
          <w:szCs w:val="20"/>
          <w:lang w:val="en-US"/>
        </w:rPr>
        <w:t>IBDP</w:t>
      </w:r>
      <w:proofErr w:type="spellEnd"/>
      <w:r w:rsidRPr="00811D41">
        <w:rPr>
          <w:rFonts w:asciiTheme="minorHAnsi" w:hAnsiTheme="minorHAnsi" w:cstheme="minorHAnsi"/>
          <w:color w:val="212121"/>
          <w:sz w:val="20"/>
          <w:szCs w:val="20"/>
          <w:lang w:val="en-US"/>
        </w:rPr>
        <w:t xml:space="preserve"> Exams in accordance with the current IBO examination rules</w:t>
      </w:r>
      <w:r w:rsidR="00B40FAF" w:rsidRPr="00811D41">
        <w:rPr>
          <w:rFonts w:asciiTheme="minorHAnsi" w:hAnsiTheme="minorHAnsi" w:cstheme="minorHAnsi"/>
          <w:color w:val="212121"/>
          <w:sz w:val="20"/>
          <w:szCs w:val="20"/>
          <w:lang w:val="en-US"/>
        </w:rPr>
        <w:t>, including invigilator training</w:t>
      </w:r>
      <w:r w:rsidRPr="00811D41">
        <w:rPr>
          <w:rFonts w:asciiTheme="minorHAnsi" w:hAnsiTheme="minorHAnsi" w:cstheme="minorHAnsi"/>
          <w:color w:val="212121"/>
          <w:sz w:val="20"/>
          <w:szCs w:val="20"/>
          <w:lang w:val="en-US"/>
        </w:rPr>
        <w:t xml:space="preserve"> </w:t>
      </w:r>
    </w:p>
    <w:p w14:paraId="0E0A3CB7" w14:textId="22E1C392" w:rsidR="002970E1" w:rsidRPr="00811D41" w:rsidRDefault="002970E1"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arranging a meeting </w:t>
      </w:r>
      <w:proofErr w:type="spellStart"/>
      <w:r w:rsidRPr="00811D41">
        <w:rPr>
          <w:rFonts w:asciiTheme="minorHAnsi" w:hAnsiTheme="minorHAnsi" w:cstheme="minorHAnsi"/>
          <w:color w:val="212121"/>
          <w:sz w:val="20"/>
          <w:szCs w:val="20"/>
          <w:lang w:val="en-US"/>
        </w:rPr>
        <w:t>annualy</w:t>
      </w:r>
      <w:proofErr w:type="spellEnd"/>
      <w:r w:rsidRPr="00811D41">
        <w:rPr>
          <w:rFonts w:asciiTheme="minorHAnsi" w:hAnsiTheme="minorHAnsi" w:cstheme="minorHAnsi"/>
          <w:color w:val="212121"/>
          <w:sz w:val="20"/>
          <w:szCs w:val="20"/>
          <w:lang w:val="en-US"/>
        </w:rPr>
        <w:t xml:space="preserve">, where the assessment practices at </w:t>
      </w:r>
      <w:proofErr w:type="spellStart"/>
      <w:r w:rsidRPr="00811D41">
        <w:rPr>
          <w:rFonts w:asciiTheme="minorHAnsi" w:hAnsiTheme="minorHAnsi" w:cstheme="minorHAnsi"/>
          <w:color w:val="212121"/>
          <w:sz w:val="20"/>
          <w:szCs w:val="20"/>
          <w:lang w:val="en-US"/>
        </w:rPr>
        <w:t>Vardafjell</w:t>
      </w:r>
      <w:proofErr w:type="spellEnd"/>
      <w:r w:rsidRPr="00811D41">
        <w:rPr>
          <w:rFonts w:asciiTheme="minorHAnsi" w:hAnsiTheme="minorHAnsi" w:cstheme="minorHAnsi"/>
          <w:color w:val="212121"/>
          <w:sz w:val="20"/>
          <w:szCs w:val="20"/>
          <w:lang w:val="en-US"/>
        </w:rPr>
        <w:t xml:space="preserve"> Upper Secondary School is evaluated and thereafter to update the assessment policy accordingly</w:t>
      </w:r>
    </w:p>
    <w:p w14:paraId="480871AE" w14:textId="7F654D79" w:rsidR="00F77B13" w:rsidRPr="00811D41" w:rsidRDefault="002970E1"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provide access for the student to </w:t>
      </w:r>
      <w:proofErr w:type="gramStart"/>
      <w:r w:rsidRPr="00811D41">
        <w:rPr>
          <w:rFonts w:asciiTheme="minorHAnsi" w:hAnsiTheme="minorHAnsi" w:cstheme="minorHAnsi"/>
          <w:color w:val="212121"/>
          <w:sz w:val="20"/>
          <w:szCs w:val="20"/>
          <w:lang w:val="en-US"/>
        </w:rPr>
        <w:t>IBIS, and</w:t>
      </w:r>
      <w:proofErr w:type="gramEnd"/>
      <w:r w:rsidRPr="00811D41">
        <w:rPr>
          <w:rFonts w:asciiTheme="minorHAnsi" w:hAnsiTheme="minorHAnsi" w:cstheme="minorHAnsi"/>
          <w:color w:val="212121"/>
          <w:sz w:val="20"/>
          <w:szCs w:val="20"/>
          <w:lang w:val="en-US"/>
        </w:rPr>
        <w:t xml:space="preserve"> ensure that they know how to proceed when uploading their coursework. </w:t>
      </w:r>
    </w:p>
    <w:p w14:paraId="73FA43A6" w14:textId="0164F4A2"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make an </w:t>
      </w:r>
      <w:proofErr w:type="spellStart"/>
      <w:r w:rsidRPr="00811D41">
        <w:rPr>
          <w:rFonts w:asciiTheme="minorHAnsi" w:hAnsiTheme="minorHAnsi" w:cstheme="minorHAnsi"/>
          <w:color w:val="212121"/>
          <w:sz w:val="20"/>
          <w:szCs w:val="20"/>
          <w:lang w:val="en-US"/>
        </w:rPr>
        <w:t>assessement</w:t>
      </w:r>
      <w:proofErr w:type="spellEnd"/>
      <w:r w:rsidRPr="00811D41">
        <w:rPr>
          <w:rFonts w:asciiTheme="minorHAnsi" w:hAnsiTheme="minorHAnsi" w:cstheme="minorHAnsi"/>
          <w:color w:val="212121"/>
          <w:sz w:val="20"/>
          <w:szCs w:val="20"/>
          <w:lang w:val="en-US"/>
        </w:rPr>
        <w:t xml:space="preserve"> year plan for IBDP1 and IBDP2 in collaboration with all involved subject teachers</w:t>
      </w:r>
    </w:p>
    <w:p w14:paraId="4A187568" w14:textId="07536717" w:rsidR="002970E1" w:rsidRPr="00811D41" w:rsidRDefault="002970E1"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all procedures for access arrangements</w:t>
      </w:r>
      <w:r w:rsidR="00F77B13" w:rsidRPr="00811D41">
        <w:rPr>
          <w:rFonts w:asciiTheme="minorHAnsi" w:hAnsiTheme="minorHAnsi" w:cstheme="minorHAnsi"/>
          <w:color w:val="212121"/>
          <w:sz w:val="20"/>
          <w:szCs w:val="20"/>
          <w:lang w:val="en-US"/>
        </w:rPr>
        <w:t xml:space="preserve">. Please refer to </w:t>
      </w:r>
      <w:r w:rsidR="00AB6577">
        <w:rPr>
          <w:rFonts w:asciiTheme="minorHAnsi" w:hAnsiTheme="minorHAnsi" w:cstheme="minorHAnsi"/>
          <w:color w:val="212121"/>
          <w:sz w:val="20"/>
          <w:szCs w:val="20"/>
          <w:lang w:val="en-US"/>
        </w:rPr>
        <w:t>the s</w:t>
      </w:r>
      <w:r w:rsidR="00F77B13" w:rsidRPr="00811D41">
        <w:rPr>
          <w:rFonts w:asciiTheme="minorHAnsi" w:hAnsiTheme="minorHAnsi" w:cstheme="minorHAnsi"/>
          <w:color w:val="212121"/>
          <w:sz w:val="20"/>
          <w:szCs w:val="20"/>
          <w:lang w:val="en-US"/>
        </w:rPr>
        <w:t>chool</w:t>
      </w:r>
      <w:r w:rsidR="00AB6577">
        <w:rPr>
          <w:rFonts w:asciiTheme="minorHAnsi" w:hAnsiTheme="minorHAnsi" w:cstheme="minorHAnsi"/>
          <w:color w:val="212121"/>
          <w:sz w:val="20"/>
          <w:szCs w:val="20"/>
          <w:lang w:val="en-US"/>
        </w:rPr>
        <w:t>’s</w:t>
      </w:r>
      <w:r w:rsidR="00F77B13" w:rsidRPr="00811D41">
        <w:rPr>
          <w:rFonts w:asciiTheme="minorHAnsi" w:hAnsiTheme="minorHAnsi" w:cstheme="minorHAnsi"/>
          <w:color w:val="212121"/>
          <w:sz w:val="20"/>
          <w:szCs w:val="20"/>
          <w:lang w:val="en-US"/>
        </w:rPr>
        <w:t xml:space="preserve"> Inclusion Policy for deta</w:t>
      </w:r>
      <w:r w:rsidR="005D0AA8">
        <w:rPr>
          <w:rFonts w:asciiTheme="minorHAnsi" w:hAnsiTheme="minorHAnsi" w:cstheme="minorHAnsi"/>
          <w:color w:val="212121"/>
          <w:sz w:val="20"/>
          <w:szCs w:val="20"/>
          <w:lang w:val="en-US"/>
        </w:rPr>
        <w:t>ils</w:t>
      </w:r>
      <w:r w:rsidRPr="00811D41">
        <w:rPr>
          <w:rFonts w:asciiTheme="minorHAnsi" w:hAnsiTheme="minorHAnsi" w:cstheme="minorHAnsi"/>
          <w:color w:val="212121"/>
          <w:sz w:val="20"/>
          <w:szCs w:val="20"/>
          <w:lang w:val="en-US"/>
        </w:rPr>
        <w:t xml:space="preserve"> </w:t>
      </w:r>
    </w:p>
    <w:p w14:paraId="075A5864" w14:textId="77777777" w:rsidR="00F77B13" w:rsidRPr="00811D41" w:rsidRDefault="00F77B13" w:rsidP="00F77B13">
      <w:pPr>
        <w:pStyle w:val="Default"/>
        <w:rPr>
          <w:rFonts w:asciiTheme="minorHAnsi" w:hAnsiTheme="minorHAnsi" w:cstheme="minorHAnsi"/>
          <w:sz w:val="20"/>
          <w:szCs w:val="20"/>
          <w:lang w:val="en-US"/>
        </w:rPr>
      </w:pPr>
    </w:p>
    <w:p w14:paraId="060A051E" w14:textId="13F9D7E7" w:rsidR="00DC6850" w:rsidRPr="00DC6850" w:rsidRDefault="00F77B13" w:rsidP="007F6525">
      <w:pPr>
        <w:pStyle w:val="Overskrift3"/>
        <w:spacing w:after="0" w:afterAutospacing="0"/>
      </w:pPr>
      <w:proofErr w:type="spellStart"/>
      <w:r w:rsidRPr="000317BB">
        <w:t>IBDP</w:t>
      </w:r>
      <w:proofErr w:type="spellEnd"/>
      <w:r w:rsidRPr="000317BB">
        <w:t xml:space="preserve"> </w:t>
      </w:r>
      <w:proofErr w:type="spellStart"/>
      <w:r w:rsidRPr="000317BB">
        <w:t>subject</w:t>
      </w:r>
      <w:proofErr w:type="spellEnd"/>
      <w:r w:rsidRPr="000317BB">
        <w:t xml:space="preserve"> </w:t>
      </w:r>
      <w:proofErr w:type="spellStart"/>
      <w:r w:rsidRPr="000317BB">
        <w:t>teacher</w:t>
      </w:r>
      <w:proofErr w:type="spellEnd"/>
      <w:r w:rsidRPr="000317BB">
        <w:t xml:space="preserve"> </w:t>
      </w:r>
      <w:proofErr w:type="spellStart"/>
      <w:r w:rsidRPr="000317BB">
        <w:t>responsibilities</w:t>
      </w:r>
      <w:proofErr w:type="spellEnd"/>
    </w:p>
    <w:p w14:paraId="37EDBAEE" w14:textId="5DF4453E"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understanding the nature of the assessment system to which they are submitting their students</w:t>
      </w:r>
    </w:p>
    <w:p w14:paraId="36291F38" w14:textId="76E30281"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use and design several assessment instruments that encourage good education and constructive student involvement. </w:t>
      </w:r>
    </w:p>
    <w:p w14:paraId="629F6A41" w14:textId="21E0109F"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checking that their own marking practices comply with the </w:t>
      </w:r>
      <w:proofErr w:type="spellStart"/>
      <w:r w:rsidRPr="00811D41">
        <w:rPr>
          <w:rFonts w:asciiTheme="minorHAnsi" w:hAnsiTheme="minorHAnsi" w:cstheme="minorHAnsi"/>
          <w:color w:val="212121"/>
          <w:sz w:val="20"/>
          <w:szCs w:val="20"/>
          <w:lang w:val="en-US"/>
        </w:rPr>
        <w:t>IBDP</w:t>
      </w:r>
      <w:proofErr w:type="spellEnd"/>
      <w:r w:rsidRPr="00811D41">
        <w:rPr>
          <w:rFonts w:asciiTheme="minorHAnsi" w:hAnsiTheme="minorHAnsi" w:cstheme="minorHAnsi"/>
          <w:color w:val="212121"/>
          <w:sz w:val="20"/>
          <w:szCs w:val="20"/>
          <w:lang w:val="en-US"/>
        </w:rPr>
        <w:t xml:space="preserve"> marking standards by analyzing examples of former work which has been marked, attending regular </w:t>
      </w:r>
      <w:proofErr w:type="spellStart"/>
      <w:r w:rsidRPr="00811D41">
        <w:rPr>
          <w:rFonts w:asciiTheme="minorHAnsi" w:hAnsiTheme="minorHAnsi" w:cstheme="minorHAnsi"/>
          <w:color w:val="212121"/>
          <w:sz w:val="20"/>
          <w:szCs w:val="20"/>
          <w:lang w:val="en-US"/>
        </w:rPr>
        <w:t>IBDP</w:t>
      </w:r>
      <w:proofErr w:type="spellEnd"/>
      <w:r w:rsidRPr="00811D41">
        <w:rPr>
          <w:rFonts w:asciiTheme="minorHAnsi" w:hAnsiTheme="minorHAnsi" w:cstheme="minorHAnsi"/>
          <w:color w:val="212121"/>
          <w:sz w:val="20"/>
          <w:szCs w:val="20"/>
          <w:lang w:val="en-US"/>
        </w:rPr>
        <w:t xml:space="preserve"> professional workshops and by reading subject reports after each exam session </w:t>
      </w:r>
    </w:p>
    <w:p w14:paraId="4E4A3C21" w14:textId="2C8060CA" w:rsidR="00F77B13"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read all guidelines and support material available on My </w:t>
      </w:r>
      <w:proofErr w:type="spellStart"/>
      <w:r w:rsidRPr="00811D41">
        <w:rPr>
          <w:rFonts w:asciiTheme="minorHAnsi" w:hAnsiTheme="minorHAnsi" w:cstheme="minorHAnsi"/>
          <w:color w:val="212121"/>
          <w:sz w:val="20"/>
          <w:szCs w:val="20"/>
          <w:lang w:val="en-US"/>
        </w:rPr>
        <w:t>IB</w:t>
      </w:r>
      <w:proofErr w:type="spellEnd"/>
    </w:p>
    <w:p w14:paraId="0876FB96" w14:textId="4EBD13B1" w:rsidR="004B2699" w:rsidRPr="00811D41" w:rsidRDefault="007E4691" w:rsidP="00DC6850">
      <w:pPr>
        <w:pStyle w:val="Default"/>
        <w:numPr>
          <w:ilvl w:val="0"/>
          <w:numId w:val="14"/>
        </w:numPr>
        <w:rPr>
          <w:rFonts w:asciiTheme="minorHAnsi" w:hAnsiTheme="minorHAnsi" w:cstheme="minorHAnsi"/>
          <w:color w:val="212121"/>
          <w:sz w:val="20"/>
          <w:szCs w:val="20"/>
          <w:lang w:val="en-US"/>
        </w:rPr>
      </w:pPr>
      <w:proofErr w:type="spellStart"/>
      <w:r>
        <w:rPr>
          <w:rFonts w:asciiTheme="minorHAnsi" w:hAnsiTheme="minorHAnsi" w:cstheme="minorHAnsi"/>
          <w:color w:val="212121"/>
          <w:sz w:val="20"/>
          <w:szCs w:val="20"/>
          <w:lang w:val="en-US"/>
        </w:rPr>
        <w:t>dicuss</w:t>
      </w:r>
      <w:proofErr w:type="spellEnd"/>
      <w:r>
        <w:rPr>
          <w:rFonts w:asciiTheme="minorHAnsi" w:hAnsiTheme="minorHAnsi" w:cstheme="minorHAnsi"/>
          <w:color w:val="212121"/>
          <w:sz w:val="20"/>
          <w:szCs w:val="20"/>
          <w:lang w:val="en-US"/>
        </w:rPr>
        <w:t xml:space="preserve"> with a </w:t>
      </w:r>
      <w:proofErr w:type="spellStart"/>
      <w:r>
        <w:rPr>
          <w:rFonts w:asciiTheme="minorHAnsi" w:hAnsiTheme="minorHAnsi" w:cstheme="minorHAnsi"/>
          <w:color w:val="212121"/>
          <w:sz w:val="20"/>
          <w:szCs w:val="20"/>
          <w:lang w:val="en-US"/>
        </w:rPr>
        <w:t>collegue</w:t>
      </w:r>
      <w:proofErr w:type="spellEnd"/>
      <w:r>
        <w:rPr>
          <w:rFonts w:asciiTheme="minorHAnsi" w:hAnsiTheme="minorHAnsi" w:cstheme="minorHAnsi"/>
          <w:color w:val="212121"/>
          <w:sz w:val="20"/>
          <w:szCs w:val="20"/>
          <w:lang w:val="en-US"/>
        </w:rPr>
        <w:t xml:space="preserve"> </w:t>
      </w:r>
      <w:r w:rsidR="00AF19DF">
        <w:rPr>
          <w:rFonts w:asciiTheme="minorHAnsi" w:hAnsiTheme="minorHAnsi" w:cstheme="minorHAnsi"/>
          <w:color w:val="212121"/>
          <w:sz w:val="20"/>
          <w:szCs w:val="20"/>
          <w:lang w:val="en-US"/>
        </w:rPr>
        <w:t xml:space="preserve">some internally marked </w:t>
      </w:r>
      <w:proofErr w:type="spellStart"/>
      <w:r w:rsidR="00AF19DF">
        <w:rPr>
          <w:rFonts w:asciiTheme="minorHAnsi" w:hAnsiTheme="minorHAnsi" w:cstheme="minorHAnsi"/>
          <w:color w:val="212121"/>
          <w:sz w:val="20"/>
          <w:szCs w:val="20"/>
          <w:lang w:val="en-US"/>
        </w:rPr>
        <w:t>coursework</w:t>
      </w:r>
      <w:r w:rsidR="003E3BF1">
        <w:rPr>
          <w:rFonts w:asciiTheme="minorHAnsi" w:hAnsiTheme="minorHAnsi" w:cstheme="minorHAnsi"/>
          <w:color w:val="212121"/>
          <w:sz w:val="20"/>
          <w:szCs w:val="20"/>
          <w:lang w:val="en-US"/>
        </w:rPr>
        <w:t>s</w:t>
      </w:r>
      <w:proofErr w:type="spellEnd"/>
      <w:r w:rsidR="00AF19DF">
        <w:rPr>
          <w:rFonts w:asciiTheme="minorHAnsi" w:hAnsiTheme="minorHAnsi" w:cstheme="minorHAnsi"/>
          <w:color w:val="212121"/>
          <w:sz w:val="20"/>
          <w:szCs w:val="20"/>
          <w:lang w:val="en-US"/>
        </w:rPr>
        <w:t xml:space="preserve"> to get a</w:t>
      </w:r>
      <w:r w:rsidR="00BA4EB5">
        <w:rPr>
          <w:rFonts w:asciiTheme="minorHAnsi" w:hAnsiTheme="minorHAnsi" w:cstheme="minorHAnsi"/>
          <w:color w:val="212121"/>
          <w:sz w:val="20"/>
          <w:szCs w:val="20"/>
          <w:lang w:val="en-US"/>
        </w:rPr>
        <w:t>n internal</w:t>
      </w:r>
      <w:r w:rsidR="00AF19DF">
        <w:rPr>
          <w:rFonts w:asciiTheme="minorHAnsi" w:hAnsiTheme="minorHAnsi" w:cstheme="minorHAnsi"/>
          <w:color w:val="212121"/>
          <w:sz w:val="20"/>
          <w:szCs w:val="20"/>
          <w:lang w:val="en-US"/>
        </w:rPr>
        <w:t xml:space="preserve"> quality check</w:t>
      </w:r>
    </w:p>
    <w:p w14:paraId="7A17C055" w14:textId="749E5FD3" w:rsidR="000317BB" w:rsidRPr="007E4691" w:rsidRDefault="000317BB" w:rsidP="28DA3951">
      <w:pPr>
        <w:pStyle w:val="Default"/>
        <w:numPr>
          <w:ilvl w:val="0"/>
          <w:numId w:val="14"/>
        </w:numPr>
        <w:rPr>
          <w:rFonts w:asciiTheme="minorHAnsi" w:hAnsiTheme="minorHAnsi" w:cstheme="minorBidi"/>
          <w:color w:val="212121"/>
          <w:sz w:val="20"/>
          <w:szCs w:val="20"/>
          <w:lang w:val="en-US"/>
        </w:rPr>
      </w:pPr>
      <w:r w:rsidRPr="28DA3951">
        <w:rPr>
          <w:rFonts w:asciiTheme="minorHAnsi" w:hAnsiTheme="minorHAnsi" w:cstheme="minorBidi"/>
          <w:color w:val="212121"/>
          <w:sz w:val="20"/>
          <w:szCs w:val="20"/>
          <w:lang w:val="en-US"/>
        </w:rPr>
        <w:t>ensure the authenticity of all student work th</w:t>
      </w:r>
      <w:r w:rsidR="631C6BF0" w:rsidRPr="28DA3951">
        <w:rPr>
          <w:rFonts w:asciiTheme="minorHAnsi" w:hAnsiTheme="minorHAnsi" w:cstheme="minorBidi"/>
          <w:color w:val="212121"/>
          <w:sz w:val="20"/>
          <w:szCs w:val="20"/>
          <w:lang w:val="en-US"/>
        </w:rPr>
        <w:t>rou</w:t>
      </w:r>
      <w:r w:rsidRPr="28DA3951">
        <w:rPr>
          <w:rFonts w:asciiTheme="minorHAnsi" w:hAnsiTheme="minorHAnsi" w:cstheme="minorBidi"/>
          <w:color w:val="212121"/>
          <w:sz w:val="20"/>
          <w:szCs w:val="20"/>
          <w:lang w:val="en-US"/>
        </w:rPr>
        <w:t xml:space="preserve">ghout the </w:t>
      </w:r>
      <w:proofErr w:type="spellStart"/>
      <w:r w:rsidRPr="28DA3951">
        <w:rPr>
          <w:rFonts w:asciiTheme="minorHAnsi" w:hAnsiTheme="minorHAnsi" w:cstheme="minorBidi"/>
          <w:color w:val="212121"/>
          <w:sz w:val="20"/>
          <w:szCs w:val="20"/>
          <w:lang w:val="en-US"/>
        </w:rPr>
        <w:t>IBDP</w:t>
      </w:r>
      <w:proofErr w:type="spellEnd"/>
      <w:r w:rsidRPr="28DA3951">
        <w:rPr>
          <w:rFonts w:asciiTheme="minorHAnsi" w:hAnsiTheme="minorHAnsi" w:cstheme="minorBidi"/>
          <w:color w:val="212121"/>
          <w:sz w:val="20"/>
          <w:szCs w:val="20"/>
          <w:lang w:val="en-US"/>
        </w:rPr>
        <w:t xml:space="preserve"> by keeping a close eye on any sign of academic misconduct. </w:t>
      </w:r>
      <w:r w:rsidRPr="007E4691">
        <w:rPr>
          <w:rFonts w:asciiTheme="minorHAnsi" w:hAnsiTheme="minorHAnsi" w:cstheme="minorBidi"/>
          <w:color w:val="212121"/>
          <w:sz w:val="20"/>
          <w:szCs w:val="20"/>
          <w:lang w:val="en-US"/>
        </w:rPr>
        <w:t>Please refer to the Academic Honesty Policy for details.</w:t>
      </w:r>
    </w:p>
    <w:p w14:paraId="5CDA4507" w14:textId="189DD597"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submit predicted grades, marks and upload any required material to IBIS for internal assessment on the work done by students for a subject and level. </w:t>
      </w:r>
    </w:p>
    <w:p w14:paraId="3C9710DC" w14:textId="23785559"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focus on and </w:t>
      </w:r>
      <w:r w:rsidR="00A83599">
        <w:rPr>
          <w:rFonts w:asciiTheme="minorHAnsi" w:hAnsiTheme="minorHAnsi" w:cstheme="minorHAnsi"/>
          <w:color w:val="212121"/>
          <w:sz w:val="20"/>
          <w:szCs w:val="20"/>
          <w:lang w:val="en-US"/>
        </w:rPr>
        <w:t>is</w:t>
      </w:r>
      <w:r w:rsidRPr="00811D41">
        <w:rPr>
          <w:rFonts w:asciiTheme="minorHAnsi" w:hAnsiTheme="minorHAnsi" w:cstheme="minorHAnsi"/>
          <w:color w:val="212121"/>
          <w:sz w:val="20"/>
          <w:szCs w:val="20"/>
          <w:lang w:val="en-US"/>
        </w:rPr>
        <w:t xml:space="preserve"> aware that all internal deadlines are binding </w:t>
      </w:r>
    </w:p>
    <w:p w14:paraId="4EA2C5A5" w14:textId="6DC04E67"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store exam components</w:t>
      </w:r>
      <w:r w:rsidR="000317BB" w:rsidRPr="00811D41">
        <w:rPr>
          <w:rFonts w:asciiTheme="minorHAnsi" w:hAnsiTheme="minorHAnsi" w:cstheme="minorHAnsi"/>
          <w:color w:val="212121"/>
          <w:sz w:val="20"/>
          <w:szCs w:val="20"/>
          <w:lang w:val="en-US"/>
        </w:rPr>
        <w:t xml:space="preserve"> (oral exam recordings, </w:t>
      </w:r>
      <w:proofErr w:type="spellStart"/>
      <w:r w:rsidR="000317BB" w:rsidRPr="00811D41">
        <w:rPr>
          <w:rFonts w:asciiTheme="minorHAnsi" w:hAnsiTheme="minorHAnsi" w:cstheme="minorHAnsi"/>
          <w:color w:val="212121"/>
          <w:sz w:val="20"/>
          <w:szCs w:val="20"/>
          <w:lang w:val="en-US"/>
        </w:rPr>
        <w:t>IAs</w:t>
      </w:r>
      <w:proofErr w:type="spellEnd"/>
      <w:r w:rsidR="000317BB" w:rsidRPr="00811D41">
        <w:rPr>
          <w:rFonts w:asciiTheme="minorHAnsi" w:hAnsiTheme="minorHAnsi" w:cstheme="minorHAnsi"/>
          <w:color w:val="212121"/>
          <w:sz w:val="20"/>
          <w:szCs w:val="20"/>
          <w:lang w:val="en-US"/>
        </w:rPr>
        <w:t>, EEs and so on)</w:t>
      </w:r>
      <w:r w:rsidRPr="00811D41">
        <w:rPr>
          <w:rFonts w:asciiTheme="minorHAnsi" w:hAnsiTheme="minorHAnsi" w:cstheme="minorHAnsi"/>
          <w:color w:val="212121"/>
          <w:sz w:val="20"/>
          <w:szCs w:val="20"/>
          <w:lang w:val="en-US"/>
        </w:rPr>
        <w:t xml:space="preserve"> in their own </w:t>
      </w:r>
      <w:r w:rsidR="000317BB" w:rsidRPr="00811D41">
        <w:rPr>
          <w:rFonts w:asciiTheme="minorHAnsi" w:hAnsiTheme="minorHAnsi" w:cstheme="minorHAnsi"/>
          <w:color w:val="212121"/>
          <w:sz w:val="20"/>
          <w:szCs w:val="20"/>
          <w:lang w:val="en-US"/>
        </w:rPr>
        <w:t>files for at least one year</w:t>
      </w:r>
    </w:p>
    <w:p w14:paraId="6FFABD29" w14:textId="0358642B"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ensure the uploading of </w:t>
      </w:r>
      <w:r w:rsidR="000317BB" w:rsidRPr="00811D41">
        <w:rPr>
          <w:rFonts w:asciiTheme="minorHAnsi" w:hAnsiTheme="minorHAnsi" w:cstheme="minorHAnsi"/>
          <w:color w:val="212121"/>
          <w:sz w:val="20"/>
          <w:szCs w:val="20"/>
          <w:lang w:val="en-US"/>
        </w:rPr>
        <w:t xml:space="preserve">the correct and authentic </w:t>
      </w:r>
      <w:r w:rsidRPr="00811D41">
        <w:rPr>
          <w:rFonts w:asciiTheme="minorHAnsi" w:hAnsiTheme="minorHAnsi" w:cstheme="minorHAnsi"/>
          <w:color w:val="212121"/>
          <w:sz w:val="20"/>
          <w:szCs w:val="20"/>
          <w:lang w:val="en-US"/>
        </w:rPr>
        <w:t xml:space="preserve">student work to IBIS. </w:t>
      </w:r>
    </w:p>
    <w:p w14:paraId="0ECCED04" w14:textId="396DBC0B" w:rsidR="00F77B13" w:rsidRPr="00811D41" w:rsidRDefault="00F77B13"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us</w:t>
      </w:r>
      <w:r w:rsidR="00A83599">
        <w:rPr>
          <w:rFonts w:asciiTheme="minorHAnsi" w:hAnsiTheme="minorHAnsi" w:cstheme="minorHAnsi"/>
          <w:color w:val="212121"/>
          <w:sz w:val="20"/>
          <w:szCs w:val="20"/>
          <w:lang w:val="en-US"/>
        </w:rPr>
        <w:t>e</w:t>
      </w:r>
      <w:r w:rsidRPr="00811D41">
        <w:rPr>
          <w:rFonts w:asciiTheme="minorHAnsi" w:hAnsiTheme="minorHAnsi" w:cstheme="minorHAnsi"/>
          <w:color w:val="212121"/>
          <w:sz w:val="20"/>
          <w:szCs w:val="20"/>
          <w:lang w:val="en-US"/>
        </w:rPr>
        <w:t xml:space="preserve"> </w:t>
      </w:r>
      <w:proofErr w:type="spellStart"/>
      <w:r w:rsidRPr="00811D41">
        <w:rPr>
          <w:rFonts w:asciiTheme="minorHAnsi" w:hAnsiTheme="minorHAnsi" w:cstheme="minorHAnsi"/>
          <w:color w:val="212121"/>
          <w:sz w:val="20"/>
          <w:szCs w:val="20"/>
          <w:lang w:val="en-US"/>
        </w:rPr>
        <w:t>ATL</w:t>
      </w:r>
      <w:proofErr w:type="spellEnd"/>
      <w:r w:rsidRPr="00811D41">
        <w:rPr>
          <w:rFonts w:asciiTheme="minorHAnsi" w:hAnsiTheme="minorHAnsi" w:cstheme="minorHAnsi"/>
          <w:color w:val="212121"/>
          <w:sz w:val="20"/>
          <w:szCs w:val="20"/>
          <w:lang w:val="en-US"/>
        </w:rPr>
        <w:t xml:space="preserve"> consciously</w:t>
      </w:r>
      <w:r w:rsidR="000317BB" w:rsidRPr="00811D41">
        <w:rPr>
          <w:rFonts w:asciiTheme="minorHAnsi" w:hAnsiTheme="minorHAnsi" w:cstheme="minorHAnsi"/>
          <w:color w:val="212121"/>
          <w:sz w:val="20"/>
          <w:szCs w:val="20"/>
          <w:lang w:val="en-US"/>
        </w:rPr>
        <w:t xml:space="preserve"> to plan both their lessons/le</w:t>
      </w:r>
      <w:r w:rsidR="00DF06FA">
        <w:rPr>
          <w:rFonts w:asciiTheme="minorHAnsi" w:hAnsiTheme="minorHAnsi" w:cstheme="minorHAnsi"/>
          <w:color w:val="212121"/>
          <w:sz w:val="20"/>
          <w:szCs w:val="20"/>
          <w:lang w:val="en-US"/>
        </w:rPr>
        <w:t>a</w:t>
      </w:r>
      <w:r w:rsidR="000317BB" w:rsidRPr="00811D41">
        <w:rPr>
          <w:rFonts w:asciiTheme="minorHAnsi" w:hAnsiTheme="minorHAnsi" w:cstheme="minorHAnsi"/>
          <w:color w:val="212121"/>
          <w:sz w:val="20"/>
          <w:szCs w:val="20"/>
          <w:lang w:val="en-US"/>
        </w:rPr>
        <w:t xml:space="preserve">rning activities and in all </w:t>
      </w:r>
      <w:r w:rsidRPr="00811D41">
        <w:rPr>
          <w:rFonts w:asciiTheme="minorHAnsi" w:hAnsiTheme="minorHAnsi" w:cstheme="minorHAnsi"/>
          <w:color w:val="212121"/>
          <w:sz w:val="20"/>
          <w:szCs w:val="20"/>
          <w:lang w:val="en-US"/>
        </w:rPr>
        <w:t>their assessment</w:t>
      </w:r>
      <w:r w:rsidR="000317BB" w:rsidRPr="00811D41">
        <w:rPr>
          <w:rFonts w:asciiTheme="minorHAnsi" w:hAnsiTheme="minorHAnsi" w:cstheme="minorHAnsi"/>
          <w:color w:val="212121"/>
          <w:sz w:val="20"/>
          <w:szCs w:val="20"/>
          <w:lang w:val="en-US"/>
        </w:rPr>
        <w:t>s</w:t>
      </w:r>
      <w:r w:rsidRPr="00811D41">
        <w:rPr>
          <w:rFonts w:asciiTheme="minorHAnsi" w:hAnsiTheme="minorHAnsi" w:cstheme="minorHAnsi"/>
          <w:color w:val="212121"/>
          <w:sz w:val="20"/>
          <w:szCs w:val="20"/>
          <w:lang w:val="en-US"/>
        </w:rPr>
        <w:t xml:space="preserve"> </w:t>
      </w:r>
    </w:p>
    <w:p w14:paraId="7F4E900F" w14:textId="77777777" w:rsidR="002970E1" w:rsidRPr="000317BB" w:rsidRDefault="002970E1" w:rsidP="002970E1">
      <w:pPr>
        <w:rPr>
          <w:rFonts w:asciiTheme="minorHAnsi" w:hAnsiTheme="minorHAnsi" w:cstheme="minorHAnsi"/>
          <w:sz w:val="20"/>
          <w:szCs w:val="20"/>
          <w:lang w:val="en-GB"/>
        </w:rPr>
      </w:pPr>
    </w:p>
    <w:p w14:paraId="7C81833F" w14:textId="51F75246" w:rsidR="00020645" w:rsidRPr="007F6525" w:rsidRDefault="00020645" w:rsidP="007F6525">
      <w:pPr>
        <w:pStyle w:val="Overskrift3"/>
        <w:spacing w:after="0" w:afterAutospacing="0"/>
        <w:rPr>
          <w:lang w:val="en-GB"/>
        </w:rPr>
      </w:pPr>
      <w:proofErr w:type="spellStart"/>
      <w:r w:rsidRPr="001055D6">
        <w:rPr>
          <w:lang w:val="en-GB"/>
        </w:rPr>
        <w:t>IBDP</w:t>
      </w:r>
      <w:proofErr w:type="spellEnd"/>
      <w:r w:rsidRPr="001055D6">
        <w:rPr>
          <w:lang w:val="en-GB"/>
        </w:rPr>
        <w:t xml:space="preserve"> student responsibilities</w:t>
      </w:r>
    </w:p>
    <w:p w14:paraId="74AE27BB" w14:textId="77777777" w:rsidR="00020645" w:rsidRPr="00811D41" w:rsidRDefault="00020645" w:rsidP="00020645">
      <w:pPr>
        <w:pStyle w:val="Default"/>
        <w:numPr>
          <w:ilvl w:val="0"/>
          <w:numId w:val="14"/>
        </w:numPr>
        <w:rPr>
          <w:rFonts w:asciiTheme="minorHAnsi" w:hAnsiTheme="minorHAnsi" w:cstheme="minorHAnsi"/>
          <w:sz w:val="20"/>
          <w:szCs w:val="20"/>
          <w:lang w:val="en-US"/>
        </w:rPr>
      </w:pPr>
      <w:r w:rsidRPr="00811D41">
        <w:rPr>
          <w:rFonts w:asciiTheme="minorHAnsi" w:hAnsiTheme="minorHAnsi" w:cstheme="minorHAnsi"/>
          <w:color w:val="212121"/>
          <w:sz w:val="20"/>
          <w:szCs w:val="20"/>
          <w:lang w:val="en-US"/>
        </w:rPr>
        <w:t xml:space="preserve">try to understand the assessment </w:t>
      </w:r>
      <w:r w:rsidRPr="00811D41">
        <w:rPr>
          <w:rFonts w:asciiTheme="minorHAnsi" w:hAnsiTheme="minorHAnsi" w:cstheme="minorHAnsi"/>
          <w:sz w:val="20"/>
          <w:szCs w:val="20"/>
          <w:lang w:val="en-US"/>
        </w:rPr>
        <w:t xml:space="preserve">system against which they are assessed </w:t>
      </w:r>
    </w:p>
    <w:p w14:paraId="75261EB6" w14:textId="701A249B" w:rsidR="00020645" w:rsidRPr="00811D41" w:rsidRDefault="00020645" w:rsidP="00020645">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sz w:val="20"/>
          <w:szCs w:val="20"/>
          <w:lang w:val="en-US"/>
        </w:rPr>
        <w:t xml:space="preserve">try to gain an understanding of the objectives and aims against which their achievements are </w:t>
      </w:r>
      <w:r w:rsidRPr="00811D41">
        <w:rPr>
          <w:rFonts w:asciiTheme="minorHAnsi" w:hAnsiTheme="minorHAnsi" w:cstheme="minorHAnsi"/>
          <w:color w:val="212121"/>
          <w:sz w:val="20"/>
          <w:szCs w:val="20"/>
          <w:lang w:val="en-US"/>
        </w:rPr>
        <w:t xml:space="preserve">evaluated and actively engage in peer assessment and self-assessment </w:t>
      </w:r>
    </w:p>
    <w:p w14:paraId="52752FFD" w14:textId="35FB3B7B" w:rsidR="00020645" w:rsidRPr="00811D41" w:rsidRDefault="00020645"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engage to gain an insight into the marking of different exam papers </w:t>
      </w:r>
    </w:p>
    <w:p w14:paraId="74BEF11F" w14:textId="046A71F4" w:rsidR="00020645" w:rsidRPr="00811D41" w:rsidRDefault="00020645" w:rsidP="00020645">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lastRenderedPageBreak/>
        <w:t xml:space="preserve">read and comply with the e-coursework guide in IBIS and upload all necessary components </w:t>
      </w:r>
    </w:p>
    <w:p w14:paraId="20708ADB" w14:textId="370C1C16" w:rsidR="00020645" w:rsidRPr="00811D41" w:rsidRDefault="00020645" w:rsidP="00DC6850">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 xml:space="preserve">ensure the authenticity of all work </w:t>
      </w:r>
      <w:proofErr w:type="spellStart"/>
      <w:r w:rsidRPr="00811D41">
        <w:rPr>
          <w:rFonts w:asciiTheme="minorHAnsi" w:hAnsiTheme="minorHAnsi" w:cstheme="minorHAnsi"/>
          <w:color w:val="212121"/>
          <w:sz w:val="20"/>
          <w:szCs w:val="20"/>
          <w:lang w:val="en-US"/>
        </w:rPr>
        <w:t>thorughout</w:t>
      </w:r>
      <w:proofErr w:type="spellEnd"/>
      <w:r w:rsidRPr="00811D41">
        <w:rPr>
          <w:rFonts w:asciiTheme="minorHAnsi" w:hAnsiTheme="minorHAnsi" w:cstheme="minorHAnsi"/>
          <w:color w:val="212121"/>
          <w:sz w:val="20"/>
          <w:szCs w:val="20"/>
          <w:lang w:val="en-US"/>
        </w:rPr>
        <w:t xml:space="preserve"> the </w:t>
      </w:r>
      <w:proofErr w:type="spellStart"/>
      <w:r w:rsidRPr="00811D41">
        <w:rPr>
          <w:rFonts w:asciiTheme="minorHAnsi" w:hAnsiTheme="minorHAnsi" w:cstheme="minorHAnsi"/>
          <w:color w:val="212121"/>
          <w:sz w:val="20"/>
          <w:szCs w:val="20"/>
          <w:lang w:val="en-US"/>
        </w:rPr>
        <w:t>IBDP</w:t>
      </w:r>
      <w:proofErr w:type="spellEnd"/>
      <w:r w:rsidRPr="00811D41">
        <w:rPr>
          <w:rFonts w:asciiTheme="minorHAnsi" w:hAnsiTheme="minorHAnsi" w:cstheme="minorHAnsi"/>
          <w:color w:val="212121"/>
          <w:sz w:val="20"/>
          <w:szCs w:val="20"/>
          <w:lang w:val="en-US"/>
        </w:rPr>
        <w:t xml:space="preserve">. Please refer to the Academic </w:t>
      </w:r>
      <w:r w:rsidR="00814DFF">
        <w:rPr>
          <w:rFonts w:asciiTheme="minorHAnsi" w:hAnsiTheme="minorHAnsi" w:cstheme="minorHAnsi"/>
          <w:color w:val="212121"/>
          <w:sz w:val="20"/>
          <w:szCs w:val="20"/>
          <w:lang w:val="en-US"/>
        </w:rPr>
        <w:t>Integrity</w:t>
      </w:r>
      <w:r w:rsidRPr="00811D41">
        <w:rPr>
          <w:rFonts w:asciiTheme="minorHAnsi" w:hAnsiTheme="minorHAnsi" w:cstheme="minorHAnsi"/>
          <w:color w:val="212121"/>
          <w:sz w:val="20"/>
          <w:szCs w:val="20"/>
          <w:lang w:val="en-US"/>
        </w:rPr>
        <w:t xml:space="preserve"> </w:t>
      </w:r>
      <w:r w:rsidR="00792964">
        <w:rPr>
          <w:rFonts w:asciiTheme="minorHAnsi" w:hAnsiTheme="minorHAnsi" w:cstheme="minorHAnsi"/>
          <w:color w:val="212121"/>
          <w:sz w:val="20"/>
          <w:szCs w:val="20"/>
          <w:lang w:val="en-US"/>
        </w:rPr>
        <w:t>p</w:t>
      </w:r>
      <w:r w:rsidRPr="00811D41">
        <w:rPr>
          <w:rFonts w:asciiTheme="minorHAnsi" w:hAnsiTheme="minorHAnsi" w:cstheme="minorHAnsi"/>
          <w:color w:val="212121"/>
          <w:sz w:val="20"/>
          <w:szCs w:val="20"/>
          <w:lang w:val="en-US"/>
        </w:rPr>
        <w:t>olicy for details.</w:t>
      </w:r>
    </w:p>
    <w:p w14:paraId="65D3CA11" w14:textId="1AE7BB48" w:rsidR="00020645" w:rsidRPr="00811D41" w:rsidRDefault="00020645" w:rsidP="00020645">
      <w:pPr>
        <w:pStyle w:val="Default"/>
        <w:numPr>
          <w:ilvl w:val="0"/>
          <w:numId w:val="14"/>
        </w:numPr>
        <w:rPr>
          <w:rFonts w:asciiTheme="minorHAnsi" w:hAnsiTheme="minorHAnsi" w:cstheme="minorHAnsi"/>
          <w:color w:val="212121"/>
          <w:sz w:val="20"/>
          <w:szCs w:val="20"/>
          <w:lang w:val="en-US"/>
        </w:rPr>
      </w:pPr>
      <w:r w:rsidRPr="00811D41">
        <w:rPr>
          <w:rFonts w:asciiTheme="minorHAnsi" w:hAnsiTheme="minorHAnsi" w:cstheme="minorHAnsi"/>
          <w:color w:val="212121"/>
          <w:sz w:val="20"/>
          <w:szCs w:val="20"/>
          <w:lang w:val="en-US"/>
        </w:rPr>
        <w:t>focus on and be aware that all internal deadlines are binding</w:t>
      </w:r>
    </w:p>
    <w:p w14:paraId="47086A9C" w14:textId="1F7FD7C6" w:rsidR="00020645" w:rsidRPr="00811D41" w:rsidRDefault="00020645" w:rsidP="00020645">
      <w:pPr>
        <w:pStyle w:val="Default"/>
        <w:numPr>
          <w:ilvl w:val="0"/>
          <w:numId w:val="14"/>
        </w:numPr>
        <w:rPr>
          <w:rFonts w:asciiTheme="minorHAnsi" w:hAnsiTheme="minorHAnsi" w:cstheme="minorHAnsi"/>
          <w:sz w:val="20"/>
          <w:szCs w:val="20"/>
          <w:lang w:val="en-US"/>
        </w:rPr>
      </w:pPr>
      <w:r w:rsidRPr="00811D41">
        <w:rPr>
          <w:rFonts w:asciiTheme="minorHAnsi" w:hAnsiTheme="minorHAnsi" w:cstheme="minorHAnsi"/>
          <w:sz w:val="20"/>
          <w:szCs w:val="20"/>
          <w:lang w:val="en-US"/>
        </w:rPr>
        <w:t>notify the subject teacher and the personal tutor immediately, and before the deadline, if adverse circumstances may cause challenges in keeping any deadlines</w:t>
      </w:r>
    </w:p>
    <w:p w14:paraId="068589C5" w14:textId="15D1CA23" w:rsidR="00020645" w:rsidRPr="001D368D" w:rsidRDefault="00020645" w:rsidP="00020645">
      <w:pPr>
        <w:pStyle w:val="Default"/>
        <w:numPr>
          <w:ilvl w:val="0"/>
          <w:numId w:val="14"/>
        </w:numPr>
        <w:rPr>
          <w:rFonts w:asciiTheme="minorHAnsi" w:hAnsiTheme="minorHAnsi" w:cstheme="minorHAnsi"/>
          <w:sz w:val="20"/>
          <w:szCs w:val="20"/>
          <w:lang w:val="en-US"/>
        </w:rPr>
      </w:pPr>
      <w:r w:rsidRPr="00811D41">
        <w:rPr>
          <w:rFonts w:asciiTheme="minorHAnsi" w:hAnsiTheme="minorHAnsi" w:cstheme="minorHAnsi"/>
          <w:sz w:val="20"/>
          <w:szCs w:val="20"/>
          <w:lang w:val="en-US"/>
        </w:rPr>
        <w:t xml:space="preserve">notify the personal tutor of any </w:t>
      </w:r>
      <w:r w:rsidR="001055D6" w:rsidRPr="00811D41">
        <w:rPr>
          <w:rFonts w:asciiTheme="minorHAnsi" w:hAnsiTheme="minorHAnsi" w:cstheme="minorHAnsi"/>
          <w:sz w:val="20"/>
          <w:szCs w:val="20"/>
          <w:lang w:val="en-US"/>
        </w:rPr>
        <w:t xml:space="preserve">needs for inclusive arrangements as soon as possible after starting IBDP1 or if the need for inclusive arrangements changes over the two years as an </w:t>
      </w:r>
      <w:proofErr w:type="spellStart"/>
      <w:r w:rsidR="001055D6" w:rsidRPr="00811D41">
        <w:rPr>
          <w:rFonts w:asciiTheme="minorHAnsi" w:hAnsiTheme="minorHAnsi" w:cstheme="minorHAnsi"/>
          <w:sz w:val="20"/>
          <w:szCs w:val="20"/>
          <w:lang w:val="en-US"/>
        </w:rPr>
        <w:t>IBDP</w:t>
      </w:r>
      <w:proofErr w:type="spellEnd"/>
      <w:r w:rsidR="001055D6" w:rsidRPr="00811D41">
        <w:rPr>
          <w:rFonts w:asciiTheme="minorHAnsi" w:hAnsiTheme="minorHAnsi" w:cstheme="minorHAnsi"/>
          <w:sz w:val="20"/>
          <w:szCs w:val="20"/>
          <w:lang w:val="en-US"/>
        </w:rPr>
        <w:t xml:space="preserve"> student. </w:t>
      </w:r>
      <w:r w:rsidR="001055D6" w:rsidRPr="001D368D">
        <w:rPr>
          <w:rFonts w:asciiTheme="minorHAnsi" w:hAnsiTheme="minorHAnsi" w:cstheme="minorHAnsi"/>
          <w:sz w:val="20"/>
          <w:szCs w:val="20"/>
          <w:lang w:val="en-US"/>
        </w:rPr>
        <w:t xml:space="preserve">Please refer to the Inclusion </w:t>
      </w:r>
      <w:r w:rsidR="00C360DD">
        <w:rPr>
          <w:rFonts w:asciiTheme="minorHAnsi" w:hAnsiTheme="minorHAnsi" w:cstheme="minorHAnsi"/>
          <w:sz w:val="20"/>
          <w:szCs w:val="20"/>
          <w:lang w:val="en-US"/>
        </w:rPr>
        <w:t>p</w:t>
      </w:r>
      <w:r w:rsidR="001055D6" w:rsidRPr="001D368D">
        <w:rPr>
          <w:rFonts w:asciiTheme="minorHAnsi" w:hAnsiTheme="minorHAnsi" w:cstheme="minorHAnsi"/>
          <w:sz w:val="20"/>
          <w:szCs w:val="20"/>
          <w:lang w:val="en-US"/>
        </w:rPr>
        <w:t xml:space="preserve">olicy for details. </w:t>
      </w:r>
    </w:p>
    <w:p w14:paraId="2A6D12EA" w14:textId="77777777" w:rsidR="00020645" w:rsidRPr="000317BB" w:rsidRDefault="00020645" w:rsidP="002970E1">
      <w:pPr>
        <w:rPr>
          <w:rFonts w:asciiTheme="minorHAnsi" w:hAnsiTheme="minorHAnsi" w:cstheme="minorHAnsi"/>
          <w:sz w:val="20"/>
          <w:szCs w:val="20"/>
          <w:lang w:val="en-GB"/>
        </w:rPr>
      </w:pPr>
    </w:p>
    <w:p w14:paraId="3AE42A3A" w14:textId="449BC7BA" w:rsidR="002970E1" w:rsidRPr="002970E1" w:rsidRDefault="002970E1" w:rsidP="002970E1">
      <w:pPr>
        <w:rPr>
          <w:rFonts w:asciiTheme="minorHAnsi" w:hAnsiTheme="minorHAnsi" w:cstheme="minorHAnsi"/>
          <w:lang w:val="en-GB"/>
        </w:rPr>
      </w:pPr>
    </w:p>
    <w:p w14:paraId="54F5C4ED" w14:textId="77777777" w:rsidR="00AC1586" w:rsidRDefault="00AC1586" w:rsidP="00682815">
      <w:pPr>
        <w:rPr>
          <w:rFonts w:asciiTheme="minorHAnsi" w:hAnsiTheme="minorHAnsi" w:cstheme="minorHAnsi"/>
          <w:lang w:val="en-GB"/>
        </w:rPr>
      </w:pPr>
    </w:p>
    <w:p w14:paraId="6A1025F2" w14:textId="77777777" w:rsidR="00CB4965" w:rsidRDefault="00CB4965" w:rsidP="00682815">
      <w:pPr>
        <w:rPr>
          <w:rFonts w:asciiTheme="minorHAnsi" w:hAnsiTheme="minorHAnsi" w:cstheme="minorHAnsi"/>
          <w:lang w:val="en-GB"/>
        </w:rPr>
      </w:pPr>
    </w:p>
    <w:p w14:paraId="1591F9AA" w14:textId="77777777" w:rsidR="00CB4965" w:rsidRPr="006A6FF8" w:rsidRDefault="00CB4965" w:rsidP="00682815">
      <w:pPr>
        <w:rPr>
          <w:rFonts w:asciiTheme="minorHAnsi" w:hAnsiTheme="minorHAnsi" w:cstheme="minorHAnsi"/>
          <w:lang w:val="en-GB"/>
        </w:rPr>
      </w:pPr>
    </w:p>
    <w:p w14:paraId="42A28947" w14:textId="77777777" w:rsidR="00613CA1" w:rsidRPr="006A6FF8" w:rsidRDefault="00613CA1" w:rsidP="00682815">
      <w:pPr>
        <w:rPr>
          <w:rFonts w:asciiTheme="minorHAnsi" w:hAnsiTheme="minorHAnsi" w:cstheme="minorHAnsi"/>
          <w:lang w:val="en-GB"/>
        </w:rPr>
      </w:pPr>
    </w:p>
    <w:p w14:paraId="790C1ADB" w14:textId="77777777" w:rsidR="00613CA1" w:rsidRPr="006A6FF8" w:rsidRDefault="00613CA1" w:rsidP="00682815">
      <w:pPr>
        <w:rPr>
          <w:rFonts w:asciiTheme="minorHAnsi" w:hAnsiTheme="minorHAnsi" w:cstheme="minorHAnsi"/>
          <w:lang w:val="en-GB"/>
        </w:rPr>
      </w:pPr>
    </w:p>
    <w:p w14:paraId="23B04DD1" w14:textId="77777777" w:rsidR="00613CA1" w:rsidRPr="006A6FF8" w:rsidRDefault="00613CA1" w:rsidP="00682815">
      <w:pPr>
        <w:rPr>
          <w:rFonts w:asciiTheme="minorHAnsi" w:hAnsiTheme="minorHAnsi" w:cstheme="minorHAnsi"/>
          <w:lang w:val="en-GB"/>
        </w:rPr>
      </w:pPr>
    </w:p>
    <w:p w14:paraId="29562AF4" w14:textId="77777777" w:rsidR="00613CA1" w:rsidRPr="006A6FF8" w:rsidRDefault="00613CA1" w:rsidP="00682815">
      <w:pPr>
        <w:rPr>
          <w:rFonts w:asciiTheme="minorHAnsi" w:hAnsiTheme="minorHAnsi" w:cstheme="minorHAnsi"/>
          <w:lang w:val="en-GB"/>
        </w:rPr>
      </w:pPr>
    </w:p>
    <w:p w14:paraId="49381C7C" w14:textId="77777777" w:rsidR="00613CA1" w:rsidRPr="006A6FF8" w:rsidRDefault="00613CA1" w:rsidP="00682815">
      <w:pPr>
        <w:rPr>
          <w:rFonts w:asciiTheme="minorHAnsi" w:hAnsiTheme="minorHAnsi" w:cstheme="minorHAnsi"/>
          <w:lang w:val="en-GB"/>
        </w:rPr>
      </w:pPr>
    </w:p>
    <w:p w14:paraId="707947AC" w14:textId="77777777" w:rsidR="00613CA1" w:rsidRPr="006A6FF8" w:rsidRDefault="00613CA1" w:rsidP="00682815">
      <w:pPr>
        <w:rPr>
          <w:rFonts w:asciiTheme="minorHAnsi" w:hAnsiTheme="minorHAnsi" w:cstheme="minorHAnsi"/>
          <w:lang w:val="en-GB"/>
        </w:rPr>
      </w:pPr>
    </w:p>
    <w:p w14:paraId="77BF92A8" w14:textId="77777777" w:rsidR="00613CA1" w:rsidRPr="006A6FF8" w:rsidRDefault="00613CA1" w:rsidP="00682815">
      <w:pPr>
        <w:rPr>
          <w:rFonts w:asciiTheme="minorHAnsi" w:hAnsiTheme="minorHAnsi" w:cstheme="minorHAnsi"/>
          <w:lang w:val="en-GB"/>
        </w:rPr>
      </w:pPr>
    </w:p>
    <w:p w14:paraId="4845C06B" w14:textId="77777777" w:rsidR="003D2FAC" w:rsidRPr="006A6FF8" w:rsidRDefault="003D2FAC" w:rsidP="00682815">
      <w:pPr>
        <w:rPr>
          <w:rFonts w:asciiTheme="minorHAnsi" w:hAnsiTheme="minorHAnsi" w:cstheme="minorHAnsi"/>
          <w:lang w:val="en-GB"/>
        </w:rPr>
      </w:pPr>
    </w:p>
    <w:p w14:paraId="3B998D0F" w14:textId="77777777" w:rsidR="00667F80" w:rsidRPr="006A6FF8" w:rsidRDefault="00667F80" w:rsidP="003D2FAC">
      <w:pPr>
        <w:rPr>
          <w:rFonts w:asciiTheme="minorHAnsi" w:hAnsiTheme="minorHAnsi" w:cstheme="minorHAnsi"/>
          <w:b/>
          <w:lang w:val="en-GB"/>
        </w:rPr>
      </w:pPr>
    </w:p>
    <w:p w14:paraId="6E4E469A" w14:textId="6644CC23" w:rsidR="00767E06" w:rsidRPr="006A6FF8" w:rsidRDefault="00996607" w:rsidP="003D2FAC">
      <w:pPr>
        <w:rPr>
          <w:rFonts w:asciiTheme="minorHAnsi" w:hAnsiTheme="minorHAnsi" w:cstheme="minorHAnsi"/>
          <w:b/>
          <w:lang w:val="en-GB"/>
        </w:rPr>
      </w:pPr>
      <w:r w:rsidRPr="006A6FF8">
        <w:rPr>
          <w:rFonts w:asciiTheme="minorHAnsi" w:hAnsiTheme="minorHAnsi" w:cstheme="minorHAnsi"/>
          <w:b/>
          <w:lang w:val="en-GB"/>
        </w:rPr>
        <w:t xml:space="preserve">Documents used </w:t>
      </w:r>
      <w:r w:rsidR="00BF00FD" w:rsidRPr="006A6FF8">
        <w:rPr>
          <w:rFonts w:asciiTheme="minorHAnsi" w:hAnsiTheme="minorHAnsi" w:cstheme="minorHAnsi"/>
          <w:b/>
          <w:lang w:val="en-GB"/>
        </w:rPr>
        <w:t>when writing</w:t>
      </w:r>
      <w:r w:rsidRPr="006A6FF8">
        <w:rPr>
          <w:rFonts w:asciiTheme="minorHAnsi" w:hAnsiTheme="minorHAnsi" w:cstheme="minorHAnsi"/>
          <w:b/>
          <w:lang w:val="en-GB"/>
        </w:rPr>
        <w:t xml:space="preserve"> the assessment policy</w:t>
      </w:r>
    </w:p>
    <w:p w14:paraId="138C2C75" w14:textId="01903431" w:rsidR="00855F9F" w:rsidRPr="006A6FF8" w:rsidRDefault="00996607" w:rsidP="003D2FAC">
      <w:pPr>
        <w:rPr>
          <w:rFonts w:asciiTheme="minorHAnsi" w:hAnsiTheme="minorHAnsi" w:cstheme="minorHAnsi"/>
          <w:lang w:val="en-GB"/>
        </w:rPr>
      </w:pPr>
      <w:r w:rsidRPr="006A6FF8">
        <w:rPr>
          <w:rFonts w:asciiTheme="minorHAnsi" w:hAnsiTheme="minorHAnsi" w:cstheme="minorHAnsi"/>
          <w:i/>
          <w:lang w:val="en-GB"/>
        </w:rPr>
        <w:t>Guidelines for developing a school assessment policy in the Diploma Programme</w:t>
      </w:r>
      <w:r w:rsidRPr="006A6FF8">
        <w:rPr>
          <w:rFonts w:asciiTheme="minorHAnsi" w:hAnsiTheme="minorHAnsi" w:cstheme="minorHAnsi"/>
          <w:lang w:val="en-GB"/>
        </w:rPr>
        <w:t xml:space="preserve"> (IBO, 2010)</w:t>
      </w:r>
    </w:p>
    <w:p w14:paraId="5ECF1FCD" w14:textId="15A85E53" w:rsidR="001055D6" w:rsidRDefault="00A25546" w:rsidP="003D2FAC">
      <w:pPr>
        <w:rPr>
          <w:rFonts w:asciiTheme="minorHAnsi" w:hAnsiTheme="minorHAnsi" w:cstheme="minorHAnsi"/>
          <w:lang w:val="en-GB"/>
        </w:rPr>
      </w:pPr>
      <w:r>
        <w:rPr>
          <w:rFonts w:asciiTheme="minorHAnsi" w:hAnsiTheme="minorHAnsi" w:cstheme="minorHAnsi"/>
          <w:i/>
          <w:lang w:val="en-GB"/>
        </w:rPr>
        <w:t xml:space="preserve">Rules for </w:t>
      </w:r>
      <w:proofErr w:type="spellStart"/>
      <w:r>
        <w:rPr>
          <w:rFonts w:asciiTheme="minorHAnsi" w:hAnsiTheme="minorHAnsi" w:cstheme="minorHAnsi"/>
          <w:i/>
          <w:lang w:val="en-GB"/>
        </w:rPr>
        <w:t>IB</w:t>
      </w:r>
      <w:proofErr w:type="spellEnd"/>
      <w:r>
        <w:rPr>
          <w:rFonts w:asciiTheme="minorHAnsi" w:hAnsiTheme="minorHAnsi" w:cstheme="minorHAnsi"/>
          <w:i/>
          <w:lang w:val="en-GB"/>
        </w:rPr>
        <w:t xml:space="preserve"> World Schools</w:t>
      </w:r>
      <w:r w:rsidR="00894701" w:rsidRPr="006A6FF8">
        <w:rPr>
          <w:rFonts w:asciiTheme="minorHAnsi" w:hAnsiTheme="minorHAnsi" w:cstheme="minorHAnsi"/>
          <w:lang w:val="en-GB"/>
        </w:rPr>
        <w:t xml:space="preserve"> (IBO, 20</w:t>
      </w:r>
      <w:r w:rsidR="00BE4685">
        <w:rPr>
          <w:rFonts w:asciiTheme="minorHAnsi" w:hAnsiTheme="minorHAnsi" w:cstheme="minorHAnsi"/>
          <w:lang w:val="en-GB"/>
        </w:rPr>
        <w:t>24</w:t>
      </w:r>
      <w:r w:rsidR="00894701" w:rsidRPr="006A6FF8">
        <w:rPr>
          <w:rFonts w:asciiTheme="minorHAnsi" w:hAnsiTheme="minorHAnsi" w:cstheme="minorHAnsi"/>
          <w:lang w:val="en-GB"/>
        </w:rPr>
        <w:t>)</w:t>
      </w:r>
    </w:p>
    <w:p w14:paraId="43A797DD" w14:textId="77777777" w:rsidR="00BE4685" w:rsidRDefault="00BE4685" w:rsidP="00BE4685">
      <w:pPr>
        <w:rPr>
          <w:rFonts w:asciiTheme="minorHAnsi" w:hAnsiTheme="minorHAnsi" w:cstheme="minorHAnsi"/>
          <w:lang w:val="en-GB"/>
        </w:rPr>
      </w:pPr>
      <w:r w:rsidRPr="00D87A7B">
        <w:rPr>
          <w:rFonts w:asciiTheme="minorHAnsi" w:hAnsiTheme="minorHAnsi" w:cstheme="minorHAnsi"/>
          <w:i/>
          <w:iCs/>
          <w:lang w:val="en-GB"/>
        </w:rPr>
        <w:t>Diploma Programme Assessment procedures</w:t>
      </w:r>
      <w:r w:rsidRPr="006A6FF8">
        <w:rPr>
          <w:rFonts w:asciiTheme="minorHAnsi" w:hAnsiTheme="minorHAnsi" w:cstheme="minorHAnsi"/>
          <w:lang w:val="en-GB"/>
        </w:rPr>
        <w:t xml:space="preserve"> (IBO, 20</w:t>
      </w:r>
      <w:r>
        <w:rPr>
          <w:rFonts w:asciiTheme="minorHAnsi" w:hAnsiTheme="minorHAnsi" w:cstheme="minorHAnsi"/>
          <w:lang w:val="en-GB"/>
        </w:rPr>
        <w:t>25</w:t>
      </w:r>
      <w:r w:rsidRPr="006A6FF8">
        <w:rPr>
          <w:rFonts w:asciiTheme="minorHAnsi" w:hAnsiTheme="minorHAnsi" w:cstheme="minorHAnsi"/>
          <w:lang w:val="en-GB"/>
        </w:rPr>
        <w:t>)</w:t>
      </w:r>
      <w:r>
        <w:rPr>
          <w:rFonts w:asciiTheme="minorHAnsi" w:hAnsiTheme="minorHAnsi" w:cstheme="minorHAnsi"/>
          <w:lang w:val="en-GB"/>
        </w:rPr>
        <w:t xml:space="preserve"> </w:t>
      </w:r>
    </w:p>
    <w:p w14:paraId="159CE5B1" w14:textId="50E6DC8B" w:rsidR="00BE4685" w:rsidRPr="006A6FF8" w:rsidRDefault="00BE4685" w:rsidP="00BE4685">
      <w:pPr>
        <w:rPr>
          <w:rFonts w:asciiTheme="minorHAnsi" w:hAnsiTheme="minorHAnsi" w:cstheme="minorHAnsi"/>
          <w:lang w:val="en-GB"/>
        </w:rPr>
      </w:pPr>
      <w:r w:rsidRPr="00EE6912">
        <w:rPr>
          <w:rFonts w:asciiTheme="minorHAnsi" w:hAnsiTheme="minorHAnsi" w:cstheme="minorHAnsi"/>
          <w:i/>
          <w:iCs/>
          <w:lang w:val="en-GB"/>
        </w:rPr>
        <w:t>Assessment Principles and practices – Quality assessments in a digital age</w:t>
      </w:r>
      <w:r>
        <w:rPr>
          <w:rFonts w:asciiTheme="minorHAnsi" w:hAnsiTheme="minorHAnsi" w:cstheme="minorHAnsi"/>
          <w:lang w:val="en-GB"/>
        </w:rPr>
        <w:t xml:space="preserve"> (IBO, 2019)</w:t>
      </w:r>
      <w:r w:rsidRPr="006A6FF8">
        <w:rPr>
          <w:rFonts w:asciiTheme="minorHAnsi" w:hAnsiTheme="minorHAnsi" w:cstheme="minorHAnsi"/>
          <w:lang w:val="en-GB"/>
        </w:rPr>
        <w:t>.</w:t>
      </w:r>
    </w:p>
    <w:p w14:paraId="340E71CD" w14:textId="77777777" w:rsidR="00CB4965" w:rsidRDefault="00CB4965" w:rsidP="003D2FAC">
      <w:pPr>
        <w:rPr>
          <w:rFonts w:asciiTheme="minorHAnsi" w:hAnsiTheme="minorHAnsi" w:cstheme="minorHAnsi"/>
          <w:lang w:val="en-GB"/>
        </w:rPr>
      </w:pPr>
    </w:p>
    <w:p w14:paraId="7492F59D" w14:textId="77777777" w:rsidR="00CB4965" w:rsidRPr="00811D41" w:rsidRDefault="00CB4965" w:rsidP="00CB4965">
      <w:pPr>
        <w:rPr>
          <w:rFonts w:ascii="MyriadPro" w:hAnsi="MyriadPro"/>
          <w:b/>
          <w:bCs/>
          <w:sz w:val="22"/>
          <w:szCs w:val="22"/>
          <w:lang w:val="en-US"/>
        </w:rPr>
      </w:pPr>
    </w:p>
    <w:p w14:paraId="44E58670" w14:textId="77777777" w:rsidR="00CB4965" w:rsidRPr="00811D41" w:rsidRDefault="00CB4965" w:rsidP="00CB4965">
      <w:pPr>
        <w:rPr>
          <w:rFonts w:ascii="MyriadPro" w:hAnsi="MyriadPro"/>
          <w:b/>
          <w:bCs/>
          <w:sz w:val="22"/>
          <w:szCs w:val="22"/>
          <w:lang w:val="en-US"/>
        </w:rPr>
      </w:pPr>
    </w:p>
    <w:p w14:paraId="3F86587D" w14:textId="77777777" w:rsidR="00811D41" w:rsidRPr="00811D41" w:rsidRDefault="00811D41" w:rsidP="00CB4965">
      <w:pPr>
        <w:rPr>
          <w:rFonts w:ascii="MyriadPro" w:hAnsi="MyriadPro"/>
          <w:b/>
          <w:bCs/>
          <w:sz w:val="22"/>
          <w:szCs w:val="22"/>
          <w:lang w:val="en-US"/>
        </w:rPr>
      </w:pPr>
    </w:p>
    <w:p w14:paraId="638D8043" w14:textId="77777777" w:rsidR="00CB4965" w:rsidRPr="00811D41" w:rsidRDefault="00CB4965" w:rsidP="00CB4965">
      <w:pPr>
        <w:rPr>
          <w:rFonts w:ascii="MyriadPro" w:hAnsi="MyriadPro"/>
          <w:b/>
          <w:bCs/>
          <w:sz w:val="22"/>
          <w:szCs w:val="22"/>
          <w:lang w:val="en-US"/>
        </w:rPr>
      </w:pPr>
    </w:p>
    <w:p w14:paraId="23E3F3F8" w14:textId="77777777" w:rsidR="00811D41" w:rsidRDefault="00811D41" w:rsidP="00811D41">
      <w:pPr>
        <w:rPr>
          <w:sz w:val="18"/>
          <w:szCs w:val="18"/>
          <w:lang w:val="en-US"/>
        </w:rPr>
      </w:pPr>
      <w:r w:rsidRPr="00A53C17">
        <w:rPr>
          <w:sz w:val="18"/>
          <w:szCs w:val="18"/>
          <w:lang w:val="en-US"/>
        </w:rPr>
        <w:t>Revised November 2019</w:t>
      </w:r>
    </w:p>
    <w:p w14:paraId="07F8CDB7" w14:textId="6AA5EF24" w:rsidR="0065457C" w:rsidRPr="00A53C17" w:rsidRDefault="0065457C" w:rsidP="00811D41">
      <w:pPr>
        <w:rPr>
          <w:sz w:val="18"/>
          <w:szCs w:val="18"/>
          <w:lang w:val="en-US"/>
        </w:rPr>
      </w:pPr>
      <w:r>
        <w:rPr>
          <w:sz w:val="18"/>
          <w:szCs w:val="18"/>
          <w:lang w:val="en-US"/>
        </w:rPr>
        <w:t>Revised January 2025</w:t>
      </w:r>
    </w:p>
    <w:p w14:paraId="7B1334C0" w14:textId="6EDD446D" w:rsidR="00811D41" w:rsidRPr="00A53C17" w:rsidRDefault="00811D41" w:rsidP="00811D41">
      <w:pPr>
        <w:rPr>
          <w:sz w:val="18"/>
          <w:szCs w:val="18"/>
          <w:lang w:val="en-US"/>
        </w:rPr>
      </w:pPr>
      <w:r w:rsidRPr="00A53C17">
        <w:rPr>
          <w:sz w:val="18"/>
          <w:szCs w:val="18"/>
          <w:lang w:val="en-US"/>
        </w:rPr>
        <w:t xml:space="preserve">Next revision </w:t>
      </w:r>
      <w:r w:rsidR="00DC3045">
        <w:rPr>
          <w:sz w:val="18"/>
          <w:szCs w:val="18"/>
          <w:lang w:val="en-US"/>
        </w:rPr>
        <w:t>June</w:t>
      </w:r>
      <w:r w:rsidRPr="00A53C17">
        <w:rPr>
          <w:sz w:val="18"/>
          <w:szCs w:val="18"/>
          <w:lang w:val="en-US"/>
        </w:rPr>
        <w:t xml:space="preserve"> 202</w:t>
      </w:r>
      <w:r w:rsidR="00DC3045">
        <w:rPr>
          <w:sz w:val="18"/>
          <w:szCs w:val="18"/>
          <w:lang w:val="en-US"/>
        </w:rPr>
        <w:t>5</w:t>
      </w:r>
    </w:p>
    <w:p w14:paraId="2AEE9748" w14:textId="77777777" w:rsidR="00CB4965" w:rsidRPr="00811D41" w:rsidRDefault="00CB4965">
      <w:pPr>
        <w:rPr>
          <w:rFonts w:ascii="MyriadPro" w:hAnsi="MyriadPro"/>
          <w:b/>
          <w:bCs/>
          <w:sz w:val="22"/>
          <w:szCs w:val="22"/>
          <w:lang w:val="en-US"/>
        </w:rPr>
      </w:pPr>
      <w:r w:rsidRPr="00811D41">
        <w:rPr>
          <w:rFonts w:ascii="MyriadPro" w:hAnsi="MyriadPro"/>
          <w:b/>
          <w:bCs/>
          <w:sz w:val="22"/>
          <w:szCs w:val="22"/>
          <w:lang w:val="en-US"/>
        </w:rPr>
        <w:br w:type="page"/>
      </w:r>
    </w:p>
    <w:p w14:paraId="2930A4C8" w14:textId="2600CDBF" w:rsidR="00CB4965" w:rsidRDefault="0049194F" w:rsidP="004464A3">
      <w:pPr>
        <w:pStyle w:val="Overskrift2"/>
        <w:rPr>
          <w:lang w:val="en-GB"/>
        </w:rPr>
      </w:pPr>
      <w:r>
        <w:rPr>
          <w:lang w:val="en-GB"/>
        </w:rPr>
        <w:lastRenderedPageBreak/>
        <w:t xml:space="preserve">Appendix A: Award of the </w:t>
      </w:r>
      <w:proofErr w:type="spellStart"/>
      <w:r w:rsidR="00D36A64">
        <w:rPr>
          <w:lang w:val="en-GB"/>
        </w:rPr>
        <w:t>IB</w:t>
      </w:r>
      <w:proofErr w:type="spellEnd"/>
      <w:r w:rsidR="00D36A64">
        <w:rPr>
          <w:lang w:val="en-GB"/>
        </w:rPr>
        <w:t xml:space="preserve"> </w:t>
      </w:r>
      <w:r w:rsidR="00C71C49">
        <w:rPr>
          <w:lang w:val="en-GB"/>
        </w:rPr>
        <w:t>d</w:t>
      </w:r>
      <w:r>
        <w:rPr>
          <w:lang w:val="en-GB"/>
        </w:rPr>
        <w:t>iploma</w:t>
      </w:r>
      <w:r w:rsidR="006823A8">
        <w:rPr>
          <w:lang w:val="en-GB"/>
        </w:rPr>
        <w:t xml:space="preserve"> and </w:t>
      </w:r>
      <w:r w:rsidR="00D36A64">
        <w:rPr>
          <w:lang w:val="en-GB"/>
        </w:rPr>
        <w:t>“</w:t>
      </w:r>
      <w:proofErr w:type="spellStart"/>
      <w:r w:rsidR="006823A8">
        <w:rPr>
          <w:lang w:val="en-GB"/>
        </w:rPr>
        <w:t>Generell</w:t>
      </w:r>
      <w:proofErr w:type="spellEnd"/>
      <w:r w:rsidR="006823A8">
        <w:rPr>
          <w:lang w:val="en-GB"/>
        </w:rPr>
        <w:t xml:space="preserve"> </w:t>
      </w:r>
      <w:proofErr w:type="spellStart"/>
      <w:r w:rsidR="006823A8">
        <w:rPr>
          <w:lang w:val="en-GB"/>
        </w:rPr>
        <w:t>studiekompetanse</w:t>
      </w:r>
      <w:proofErr w:type="spellEnd"/>
      <w:r w:rsidR="00D36A64">
        <w:rPr>
          <w:lang w:val="en-GB"/>
        </w:rPr>
        <w:t>”</w:t>
      </w:r>
    </w:p>
    <w:p w14:paraId="1BC852A9" w14:textId="6F17ED44" w:rsidR="0049194F" w:rsidRDefault="0049194F" w:rsidP="003D2FAC">
      <w:pPr>
        <w:rPr>
          <w:rFonts w:asciiTheme="minorHAnsi" w:hAnsiTheme="minorHAnsi" w:cstheme="minorHAnsi"/>
          <w:lang w:val="en-GB"/>
        </w:rPr>
      </w:pPr>
      <w:r w:rsidRPr="000367F1">
        <w:rPr>
          <w:noProof/>
        </w:rPr>
        <w:drawing>
          <wp:inline distT="0" distB="0" distL="0" distR="0" wp14:anchorId="03F63BAC" wp14:editId="185BF39A">
            <wp:extent cx="5760720" cy="7405370"/>
            <wp:effectExtent l="0" t="0" r="5080" b="0"/>
            <wp:docPr id="193846448" name="Bilde 1" descr="Et bilde som inneholder tekst, skjermbilde, dokument, brev&#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6448" name="Bilde 1" descr="Et bilde som inneholder tekst, skjermbilde, dokument, brev&#10;&#10;Automatisk generert beskrivelse"/>
                    <pic:cNvPicPr/>
                  </pic:nvPicPr>
                  <pic:blipFill>
                    <a:blip r:embed="rId13"/>
                    <a:stretch>
                      <a:fillRect/>
                    </a:stretch>
                  </pic:blipFill>
                  <pic:spPr>
                    <a:xfrm>
                      <a:off x="0" y="0"/>
                      <a:ext cx="5760720" cy="7405370"/>
                    </a:xfrm>
                    <a:prstGeom prst="rect">
                      <a:avLst/>
                    </a:prstGeom>
                  </pic:spPr>
                </pic:pic>
              </a:graphicData>
            </a:graphic>
          </wp:inline>
        </w:drawing>
      </w:r>
    </w:p>
    <w:p w14:paraId="353D0185" w14:textId="77777777" w:rsidR="006823A8" w:rsidRDefault="006823A8" w:rsidP="003D2FAC">
      <w:pPr>
        <w:rPr>
          <w:rFonts w:asciiTheme="minorHAnsi" w:hAnsiTheme="minorHAnsi" w:cstheme="minorHAnsi"/>
          <w:lang w:val="en-GB"/>
        </w:rPr>
      </w:pPr>
    </w:p>
    <w:p w14:paraId="09FAF355" w14:textId="77777777" w:rsidR="006823A8" w:rsidRPr="006823A8" w:rsidRDefault="006823A8" w:rsidP="00D36A64">
      <w:pPr>
        <w:pStyle w:val="Overskrift3"/>
        <w:spacing w:after="0" w:afterAutospacing="0"/>
        <w:rPr>
          <w:lang w:val="en-US"/>
        </w:rPr>
      </w:pPr>
      <w:proofErr w:type="spellStart"/>
      <w:r w:rsidRPr="006823A8">
        <w:rPr>
          <w:lang w:val="en-US"/>
        </w:rPr>
        <w:lastRenderedPageBreak/>
        <w:t>Generell</w:t>
      </w:r>
      <w:proofErr w:type="spellEnd"/>
      <w:r w:rsidRPr="006823A8">
        <w:rPr>
          <w:lang w:val="en-US"/>
        </w:rPr>
        <w:t xml:space="preserve"> </w:t>
      </w:r>
      <w:proofErr w:type="spellStart"/>
      <w:r w:rsidRPr="006823A8">
        <w:rPr>
          <w:lang w:val="en-US"/>
        </w:rPr>
        <w:t>studiekompetanse</w:t>
      </w:r>
      <w:proofErr w:type="spellEnd"/>
    </w:p>
    <w:p w14:paraId="7B55A957" w14:textId="3B663A78" w:rsidR="006823A8" w:rsidRPr="006823A8" w:rsidRDefault="006823A8" w:rsidP="00D36A64">
      <w:pPr>
        <w:rPr>
          <w:rFonts w:asciiTheme="minorHAnsi" w:hAnsiTheme="minorHAnsi" w:cstheme="minorHAnsi"/>
          <w:lang w:val="en-US"/>
        </w:rPr>
      </w:pPr>
      <w:r w:rsidRPr="006823A8">
        <w:rPr>
          <w:rFonts w:asciiTheme="minorHAnsi" w:hAnsiTheme="minorHAnsi" w:cstheme="minorHAnsi"/>
          <w:lang w:val="en-US"/>
        </w:rPr>
        <w:t xml:space="preserve">If you are not awarded the </w:t>
      </w:r>
      <w:proofErr w:type="spellStart"/>
      <w:r w:rsidRPr="006823A8">
        <w:rPr>
          <w:rFonts w:asciiTheme="minorHAnsi" w:hAnsiTheme="minorHAnsi" w:cstheme="minorHAnsi"/>
          <w:lang w:val="en-US"/>
        </w:rPr>
        <w:t>IB</w:t>
      </w:r>
      <w:proofErr w:type="spellEnd"/>
      <w:r w:rsidRPr="006823A8">
        <w:rPr>
          <w:rFonts w:asciiTheme="minorHAnsi" w:hAnsiTheme="minorHAnsi" w:cstheme="minorHAnsi"/>
          <w:lang w:val="en-US"/>
        </w:rPr>
        <w:t xml:space="preserve"> Diploma, you can still get admission to education in Norway (</w:t>
      </w:r>
      <w:proofErr w:type="spellStart"/>
      <w:r w:rsidRPr="006823A8">
        <w:rPr>
          <w:rFonts w:asciiTheme="minorHAnsi" w:hAnsiTheme="minorHAnsi" w:cstheme="minorHAnsi"/>
          <w:lang w:val="en-US"/>
        </w:rPr>
        <w:t>generell</w:t>
      </w:r>
      <w:proofErr w:type="spellEnd"/>
      <w:r w:rsidRPr="006823A8">
        <w:rPr>
          <w:rFonts w:asciiTheme="minorHAnsi" w:hAnsiTheme="minorHAnsi" w:cstheme="minorHAnsi"/>
          <w:lang w:val="en-US"/>
        </w:rPr>
        <w:t xml:space="preserve"> </w:t>
      </w:r>
      <w:proofErr w:type="spellStart"/>
      <w:r w:rsidRPr="006823A8">
        <w:rPr>
          <w:rFonts w:asciiTheme="minorHAnsi" w:hAnsiTheme="minorHAnsi" w:cstheme="minorHAnsi"/>
          <w:lang w:val="en-US"/>
        </w:rPr>
        <w:t>studiekompetanse</w:t>
      </w:r>
      <w:proofErr w:type="spellEnd"/>
      <w:r w:rsidRPr="006823A8">
        <w:rPr>
          <w:rFonts w:asciiTheme="minorHAnsi" w:hAnsiTheme="minorHAnsi" w:cstheme="minorHAnsi"/>
          <w:lang w:val="en-US"/>
        </w:rPr>
        <w:t xml:space="preserve">) if you fulfill the requirements from </w:t>
      </w:r>
      <w:proofErr w:type="spellStart"/>
      <w:r w:rsidRPr="006823A8">
        <w:rPr>
          <w:rFonts w:asciiTheme="minorHAnsi" w:hAnsiTheme="minorHAnsi" w:cstheme="minorHAnsi"/>
          <w:lang w:val="en-US"/>
        </w:rPr>
        <w:t>Samordna</w:t>
      </w:r>
      <w:proofErr w:type="spellEnd"/>
      <w:r w:rsidRPr="006823A8">
        <w:rPr>
          <w:rFonts w:asciiTheme="minorHAnsi" w:hAnsiTheme="minorHAnsi" w:cstheme="minorHAnsi"/>
          <w:lang w:val="en-US"/>
        </w:rPr>
        <w:t xml:space="preserve"> </w:t>
      </w:r>
      <w:proofErr w:type="spellStart"/>
      <w:r w:rsidRPr="006823A8">
        <w:rPr>
          <w:rFonts w:asciiTheme="minorHAnsi" w:hAnsiTheme="minorHAnsi" w:cstheme="minorHAnsi"/>
          <w:lang w:val="en-US"/>
        </w:rPr>
        <w:t>opptak</w:t>
      </w:r>
      <w:proofErr w:type="spellEnd"/>
      <w:r w:rsidRPr="006823A8">
        <w:rPr>
          <w:rFonts w:asciiTheme="minorHAnsi" w:hAnsiTheme="minorHAnsi" w:cstheme="minorHAnsi"/>
          <w:lang w:val="en-US"/>
        </w:rPr>
        <w:t xml:space="preserve">. </w:t>
      </w:r>
    </w:p>
    <w:p w14:paraId="204E67EB" w14:textId="77777777" w:rsidR="006823A8" w:rsidRDefault="006823A8" w:rsidP="006823A8">
      <w:pPr>
        <w:rPr>
          <w:lang w:val="en-US"/>
        </w:rPr>
      </w:pPr>
    </w:p>
    <w:p w14:paraId="7AF558D7" w14:textId="19A148AF" w:rsidR="006823A8" w:rsidRPr="006823A8" w:rsidRDefault="006823A8" w:rsidP="006823A8">
      <w:pPr>
        <w:rPr>
          <w:rFonts w:asciiTheme="minorHAnsi" w:hAnsiTheme="minorHAnsi" w:cstheme="minorHAnsi"/>
          <w:lang w:val="en-US"/>
        </w:rPr>
      </w:pPr>
      <w:r w:rsidRPr="006823A8">
        <w:rPr>
          <w:rFonts w:asciiTheme="minorHAnsi" w:hAnsiTheme="minorHAnsi" w:cstheme="minorHAnsi"/>
          <w:lang w:val="en-US"/>
        </w:rPr>
        <w:t>By January 202</w:t>
      </w:r>
      <w:r>
        <w:rPr>
          <w:rFonts w:asciiTheme="minorHAnsi" w:hAnsiTheme="minorHAnsi" w:cstheme="minorHAnsi"/>
          <w:lang w:val="en-US"/>
        </w:rPr>
        <w:t>5</w:t>
      </w:r>
      <w:r w:rsidRPr="006823A8">
        <w:rPr>
          <w:rFonts w:asciiTheme="minorHAnsi" w:hAnsiTheme="minorHAnsi" w:cstheme="minorHAnsi"/>
          <w:lang w:val="en-US"/>
        </w:rPr>
        <w:t>, the requirements are:</w:t>
      </w:r>
    </w:p>
    <w:p w14:paraId="315E3255" w14:textId="030C89CA" w:rsidR="006823A8" w:rsidRPr="00285DE4" w:rsidRDefault="006823A8" w:rsidP="006823A8">
      <w:pPr>
        <w:spacing w:after="75"/>
        <w:textAlignment w:val="baseline"/>
        <w:rPr>
          <w:rFonts w:asciiTheme="minorHAnsi" w:eastAsia="Times New Roman" w:hAnsiTheme="minorHAnsi" w:cstheme="minorHAnsi"/>
          <w:color w:val="444444"/>
          <w:lang w:val="en-US"/>
        </w:rPr>
      </w:pPr>
      <w:r w:rsidRPr="00285DE4">
        <w:rPr>
          <w:rFonts w:asciiTheme="minorHAnsi" w:eastAsia="Times New Roman" w:hAnsiTheme="minorHAnsi" w:cstheme="minorHAnsi"/>
          <w:color w:val="444444"/>
          <w:lang w:val="en-US"/>
        </w:rPr>
        <w:t xml:space="preserve">Diploma </w:t>
      </w:r>
      <w:proofErr w:type="spellStart"/>
      <w:r w:rsidRPr="00285DE4">
        <w:rPr>
          <w:rFonts w:asciiTheme="minorHAnsi" w:eastAsia="Times New Roman" w:hAnsiTheme="minorHAnsi" w:cstheme="minorHAnsi"/>
          <w:color w:val="444444"/>
          <w:lang w:val="en-US"/>
        </w:rPr>
        <w:t>Programme</w:t>
      </w:r>
      <w:proofErr w:type="spellEnd"/>
      <w:r w:rsidRPr="00285DE4">
        <w:rPr>
          <w:rFonts w:asciiTheme="minorHAnsi" w:eastAsia="Times New Roman" w:hAnsiTheme="minorHAnsi" w:cstheme="minorHAnsi"/>
          <w:color w:val="444444"/>
          <w:lang w:val="en-US"/>
        </w:rPr>
        <w:t xml:space="preserve"> Course Results (</w:t>
      </w:r>
      <w:r w:rsidR="000C4772" w:rsidRPr="00285DE4">
        <w:rPr>
          <w:rFonts w:asciiTheme="minorHAnsi" w:eastAsia="Times New Roman" w:hAnsiTheme="minorHAnsi" w:cstheme="minorHAnsi"/>
          <w:color w:val="444444"/>
          <w:lang w:val="en-US"/>
        </w:rPr>
        <w:t>previously</w:t>
      </w:r>
      <w:r w:rsidRPr="00285DE4">
        <w:rPr>
          <w:rFonts w:asciiTheme="minorHAnsi" w:eastAsia="Times New Roman" w:hAnsiTheme="minorHAnsi" w:cstheme="minorHAnsi"/>
          <w:color w:val="444444"/>
          <w:lang w:val="en-US"/>
        </w:rPr>
        <w:t xml:space="preserve"> </w:t>
      </w:r>
      <w:proofErr w:type="spellStart"/>
      <w:r w:rsidRPr="00285DE4">
        <w:rPr>
          <w:rFonts w:asciiTheme="minorHAnsi" w:eastAsia="Times New Roman" w:hAnsiTheme="minorHAnsi" w:cstheme="minorHAnsi"/>
          <w:color w:val="444444"/>
          <w:lang w:val="en-US"/>
        </w:rPr>
        <w:t>IB</w:t>
      </w:r>
      <w:proofErr w:type="spellEnd"/>
      <w:r w:rsidRPr="00285DE4">
        <w:rPr>
          <w:rFonts w:asciiTheme="minorHAnsi" w:eastAsia="Times New Roman" w:hAnsiTheme="minorHAnsi" w:cstheme="minorHAnsi"/>
          <w:color w:val="444444"/>
          <w:lang w:val="en-US"/>
        </w:rPr>
        <w:t xml:space="preserve"> Certificate) </w:t>
      </w:r>
      <w:r w:rsidR="000C4772" w:rsidRPr="00285DE4">
        <w:rPr>
          <w:rFonts w:asciiTheme="minorHAnsi" w:eastAsia="Times New Roman" w:hAnsiTheme="minorHAnsi" w:cstheme="minorHAnsi"/>
          <w:color w:val="444444"/>
          <w:lang w:val="en-US"/>
        </w:rPr>
        <w:t>with</w:t>
      </w:r>
      <w:r w:rsidRPr="00285DE4">
        <w:rPr>
          <w:rFonts w:asciiTheme="minorHAnsi" w:eastAsia="Times New Roman" w:hAnsiTheme="minorHAnsi" w:cstheme="minorHAnsi"/>
          <w:color w:val="444444"/>
          <w:lang w:val="en-US"/>
        </w:rPr>
        <w:br/>
        <w:t xml:space="preserve">- 3 </w:t>
      </w:r>
      <w:r w:rsidR="00285DE4" w:rsidRPr="00285DE4">
        <w:rPr>
          <w:rFonts w:asciiTheme="minorHAnsi" w:eastAsia="Times New Roman" w:hAnsiTheme="minorHAnsi" w:cstheme="minorHAnsi"/>
          <w:color w:val="444444"/>
          <w:lang w:val="en-US"/>
        </w:rPr>
        <w:t xml:space="preserve">standard level </w:t>
      </w:r>
      <w:r w:rsidR="000C4772" w:rsidRPr="00285DE4">
        <w:rPr>
          <w:rFonts w:asciiTheme="minorHAnsi" w:eastAsia="Times New Roman" w:hAnsiTheme="minorHAnsi" w:cstheme="minorHAnsi"/>
          <w:color w:val="444444"/>
          <w:lang w:val="en-US"/>
        </w:rPr>
        <w:t>subjects</w:t>
      </w:r>
      <w:r w:rsidRPr="00285DE4">
        <w:rPr>
          <w:rFonts w:asciiTheme="minorHAnsi" w:eastAsia="Times New Roman" w:hAnsiTheme="minorHAnsi" w:cstheme="minorHAnsi"/>
          <w:color w:val="444444"/>
          <w:lang w:val="en-US"/>
        </w:rPr>
        <w:t xml:space="preserve"> </w:t>
      </w:r>
      <w:r w:rsidR="00285DE4">
        <w:rPr>
          <w:rFonts w:asciiTheme="minorHAnsi" w:eastAsia="Times New Roman" w:hAnsiTheme="minorHAnsi" w:cstheme="minorHAnsi"/>
          <w:color w:val="444444"/>
          <w:lang w:val="en-US"/>
        </w:rPr>
        <w:t>and</w:t>
      </w:r>
      <w:r w:rsidRPr="00285DE4">
        <w:rPr>
          <w:rFonts w:asciiTheme="minorHAnsi" w:eastAsia="Times New Roman" w:hAnsiTheme="minorHAnsi" w:cstheme="minorHAnsi"/>
          <w:color w:val="444444"/>
          <w:lang w:val="en-US"/>
        </w:rPr>
        <w:t xml:space="preserve"> 3 higher level </w:t>
      </w:r>
      <w:r w:rsidR="00285DE4">
        <w:rPr>
          <w:rFonts w:asciiTheme="minorHAnsi" w:eastAsia="Times New Roman" w:hAnsiTheme="minorHAnsi" w:cstheme="minorHAnsi"/>
          <w:color w:val="444444"/>
          <w:lang w:val="en-US"/>
        </w:rPr>
        <w:t>subjects</w:t>
      </w:r>
      <w:r w:rsidRPr="00285DE4">
        <w:rPr>
          <w:rFonts w:asciiTheme="minorHAnsi" w:eastAsia="Times New Roman" w:hAnsiTheme="minorHAnsi" w:cstheme="minorHAnsi"/>
          <w:color w:val="444444"/>
          <w:lang w:val="en-US"/>
        </w:rPr>
        <w:br/>
        <w:t>(</w:t>
      </w:r>
      <w:r w:rsidR="00285DE4">
        <w:rPr>
          <w:rFonts w:asciiTheme="minorHAnsi" w:eastAsia="Times New Roman" w:hAnsiTheme="minorHAnsi" w:cstheme="minorHAnsi"/>
          <w:color w:val="444444"/>
          <w:lang w:val="en-US"/>
        </w:rPr>
        <w:t>alternatively</w:t>
      </w:r>
      <w:r w:rsidRPr="00285DE4">
        <w:rPr>
          <w:rFonts w:asciiTheme="minorHAnsi" w:eastAsia="Times New Roman" w:hAnsiTheme="minorHAnsi" w:cstheme="minorHAnsi"/>
          <w:color w:val="444444"/>
          <w:lang w:val="en-US"/>
        </w:rPr>
        <w:t xml:space="preserve"> 2 standard level</w:t>
      </w:r>
      <w:r w:rsidR="00285DE4">
        <w:rPr>
          <w:rFonts w:asciiTheme="minorHAnsi" w:eastAsia="Times New Roman" w:hAnsiTheme="minorHAnsi" w:cstheme="minorHAnsi"/>
          <w:color w:val="444444"/>
          <w:lang w:val="en-US"/>
        </w:rPr>
        <w:t xml:space="preserve"> subjects</w:t>
      </w:r>
      <w:r w:rsidRPr="00285DE4">
        <w:rPr>
          <w:rFonts w:asciiTheme="minorHAnsi" w:eastAsia="Times New Roman" w:hAnsiTheme="minorHAnsi" w:cstheme="minorHAnsi"/>
          <w:color w:val="444444"/>
          <w:lang w:val="en-US"/>
        </w:rPr>
        <w:t xml:space="preserve"> </w:t>
      </w:r>
      <w:r w:rsidR="00285DE4">
        <w:rPr>
          <w:rFonts w:asciiTheme="minorHAnsi" w:eastAsia="Times New Roman" w:hAnsiTheme="minorHAnsi" w:cstheme="minorHAnsi"/>
          <w:color w:val="444444"/>
          <w:lang w:val="en-US"/>
        </w:rPr>
        <w:t>and</w:t>
      </w:r>
      <w:r w:rsidRPr="00285DE4">
        <w:rPr>
          <w:rFonts w:asciiTheme="minorHAnsi" w:eastAsia="Times New Roman" w:hAnsiTheme="minorHAnsi" w:cstheme="minorHAnsi"/>
          <w:color w:val="444444"/>
          <w:lang w:val="en-US"/>
        </w:rPr>
        <w:t xml:space="preserve"> 4 higher level</w:t>
      </w:r>
      <w:r w:rsidR="00285DE4">
        <w:rPr>
          <w:rFonts w:asciiTheme="minorHAnsi" w:eastAsia="Times New Roman" w:hAnsiTheme="minorHAnsi" w:cstheme="minorHAnsi"/>
          <w:color w:val="444444"/>
          <w:lang w:val="en-US"/>
        </w:rPr>
        <w:t xml:space="preserve"> </w:t>
      </w:r>
      <w:proofErr w:type="spellStart"/>
      <w:r w:rsidR="00285DE4">
        <w:rPr>
          <w:rFonts w:asciiTheme="minorHAnsi" w:eastAsia="Times New Roman" w:hAnsiTheme="minorHAnsi" w:cstheme="minorHAnsi"/>
          <w:color w:val="444444"/>
          <w:lang w:val="en-US"/>
        </w:rPr>
        <w:t>sbjects</w:t>
      </w:r>
      <w:proofErr w:type="spellEnd"/>
      <w:r w:rsidRPr="00285DE4">
        <w:rPr>
          <w:rFonts w:asciiTheme="minorHAnsi" w:eastAsia="Times New Roman" w:hAnsiTheme="minorHAnsi" w:cstheme="minorHAnsi"/>
          <w:color w:val="444444"/>
          <w:lang w:val="en-US"/>
        </w:rPr>
        <w:t xml:space="preserve">) </w:t>
      </w:r>
      <w:r w:rsidR="00285DE4">
        <w:rPr>
          <w:rFonts w:asciiTheme="minorHAnsi" w:eastAsia="Times New Roman" w:hAnsiTheme="minorHAnsi" w:cstheme="minorHAnsi"/>
          <w:color w:val="444444"/>
          <w:lang w:val="en-US"/>
        </w:rPr>
        <w:t>and</w:t>
      </w:r>
      <w:r w:rsidRPr="00285DE4">
        <w:rPr>
          <w:rFonts w:asciiTheme="minorHAnsi" w:eastAsia="Times New Roman" w:hAnsiTheme="minorHAnsi" w:cstheme="minorHAnsi"/>
          <w:color w:val="444444"/>
          <w:lang w:val="en-US"/>
        </w:rPr>
        <w:br/>
        <w:t xml:space="preserve">- </w:t>
      </w:r>
      <w:r w:rsidR="00285DE4">
        <w:rPr>
          <w:rFonts w:asciiTheme="minorHAnsi" w:eastAsia="Times New Roman" w:hAnsiTheme="minorHAnsi" w:cstheme="minorHAnsi"/>
          <w:color w:val="444444"/>
          <w:lang w:val="en-US"/>
        </w:rPr>
        <w:t>at least</w:t>
      </w:r>
      <w:r w:rsidRPr="00285DE4">
        <w:rPr>
          <w:rFonts w:asciiTheme="minorHAnsi" w:eastAsia="Times New Roman" w:hAnsiTheme="minorHAnsi" w:cstheme="minorHAnsi"/>
          <w:color w:val="444444"/>
          <w:lang w:val="en-US"/>
        </w:rPr>
        <w:t xml:space="preserve"> 20 po</w:t>
      </w:r>
      <w:r w:rsidR="00285DE4">
        <w:rPr>
          <w:rFonts w:asciiTheme="minorHAnsi" w:eastAsia="Times New Roman" w:hAnsiTheme="minorHAnsi" w:cstheme="minorHAnsi"/>
          <w:color w:val="444444"/>
          <w:lang w:val="en-US"/>
        </w:rPr>
        <w:t>ints</w:t>
      </w:r>
      <w:r w:rsidRPr="00285DE4">
        <w:rPr>
          <w:rFonts w:asciiTheme="minorHAnsi" w:eastAsia="Times New Roman" w:hAnsiTheme="minorHAnsi" w:cstheme="minorHAnsi"/>
          <w:color w:val="444444"/>
          <w:lang w:val="en-US"/>
        </w:rPr>
        <w:t>, in</w:t>
      </w:r>
      <w:r w:rsidR="00285DE4">
        <w:rPr>
          <w:rFonts w:asciiTheme="minorHAnsi" w:eastAsia="Times New Roman" w:hAnsiTheme="minorHAnsi" w:cstheme="minorHAnsi"/>
          <w:color w:val="444444"/>
          <w:lang w:val="en-US"/>
        </w:rPr>
        <w:t>cluding</w:t>
      </w:r>
      <w:r w:rsidRPr="00285DE4">
        <w:rPr>
          <w:rFonts w:asciiTheme="minorHAnsi" w:eastAsia="Times New Roman" w:hAnsiTheme="minorHAnsi" w:cstheme="minorHAnsi"/>
          <w:color w:val="444444"/>
          <w:lang w:val="en-US"/>
        </w:rPr>
        <w:t xml:space="preserve"> </w:t>
      </w:r>
      <w:r w:rsidR="00285DE4">
        <w:rPr>
          <w:rFonts w:asciiTheme="minorHAnsi" w:eastAsia="Times New Roman" w:hAnsiTheme="minorHAnsi" w:cstheme="minorHAnsi"/>
          <w:color w:val="444444"/>
          <w:lang w:val="en-US"/>
        </w:rPr>
        <w:t>a</w:t>
      </w:r>
      <w:r w:rsidR="00285DE4" w:rsidRPr="00285DE4">
        <w:rPr>
          <w:rFonts w:asciiTheme="minorHAnsi" w:eastAsia="Times New Roman" w:hAnsiTheme="minorHAnsi" w:cstheme="minorHAnsi"/>
          <w:color w:val="444444"/>
          <w:lang w:val="en-US"/>
        </w:rPr>
        <w:t>ny</w:t>
      </w:r>
      <w:r w:rsidRPr="00285DE4">
        <w:rPr>
          <w:rFonts w:asciiTheme="minorHAnsi" w:eastAsia="Times New Roman" w:hAnsiTheme="minorHAnsi" w:cstheme="minorHAnsi"/>
          <w:color w:val="444444"/>
          <w:lang w:val="en-US"/>
        </w:rPr>
        <w:t xml:space="preserve"> po</w:t>
      </w:r>
      <w:r w:rsidR="00285DE4">
        <w:rPr>
          <w:rFonts w:asciiTheme="minorHAnsi" w:eastAsia="Times New Roman" w:hAnsiTheme="minorHAnsi" w:cstheme="minorHAnsi"/>
          <w:color w:val="444444"/>
          <w:lang w:val="en-US"/>
        </w:rPr>
        <w:t>ints</w:t>
      </w:r>
      <w:r w:rsidRPr="00285DE4">
        <w:rPr>
          <w:rFonts w:asciiTheme="minorHAnsi" w:eastAsia="Times New Roman" w:hAnsiTheme="minorHAnsi" w:cstheme="minorHAnsi"/>
          <w:color w:val="444444"/>
          <w:lang w:val="en-US"/>
        </w:rPr>
        <w:t xml:space="preserve"> for Theory of Knowledge </w:t>
      </w:r>
      <w:r w:rsidR="00285DE4">
        <w:rPr>
          <w:rFonts w:asciiTheme="minorHAnsi" w:eastAsia="Times New Roman" w:hAnsiTheme="minorHAnsi" w:cstheme="minorHAnsi"/>
          <w:color w:val="444444"/>
          <w:lang w:val="en-US"/>
        </w:rPr>
        <w:t>and</w:t>
      </w:r>
      <w:r w:rsidRPr="00285DE4">
        <w:rPr>
          <w:rFonts w:asciiTheme="minorHAnsi" w:eastAsia="Times New Roman" w:hAnsiTheme="minorHAnsi" w:cstheme="minorHAnsi"/>
          <w:color w:val="444444"/>
          <w:lang w:val="en-US"/>
        </w:rPr>
        <w:br/>
        <w:t xml:space="preserve">  Extended Essay </w:t>
      </w:r>
      <w:r w:rsidR="00285DE4">
        <w:rPr>
          <w:rFonts w:asciiTheme="minorHAnsi" w:eastAsia="Times New Roman" w:hAnsiTheme="minorHAnsi" w:cstheme="minorHAnsi"/>
          <w:color w:val="444444"/>
          <w:lang w:val="en-US"/>
        </w:rPr>
        <w:t>and</w:t>
      </w:r>
      <w:r w:rsidRPr="00285DE4">
        <w:rPr>
          <w:rFonts w:asciiTheme="minorHAnsi" w:eastAsia="Times New Roman" w:hAnsiTheme="minorHAnsi" w:cstheme="minorHAnsi"/>
          <w:color w:val="444444"/>
          <w:lang w:val="en-US"/>
        </w:rPr>
        <w:br/>
        <w:t xml:space="preserve">- </w:t>
      </w:r>
      <w:r w:rsidR="00285DE4">
        <w:rPr>
          <w:rFonts w:asciiTheme="minorHAnsi" w:eastAsia="Times New Roman" w:hAnsiTheme="minorHAnsi" w:cstheme="minorHAnsi"/>
          <w:color w:val="444444"/>
          <w:lang w:val="en-US"/>
        </w:rPr>
        <w:t>the grade</w:t>
      </w:r>
      <w:r w:rsidRPr="00285DE4">
        <w:rPr>
          <w:rFonts w:asciiTheme="minorHAnsi" w:eastAsia="Times New Roman" w:hAnsiTheme="minorHAnsi" w:cstheme="minorHAnsi"/>
          <w:color w:val="444444"/>
          <w:lang w:val="en-US"/>
        </w:rPr>
        <w:t xml:space="preserve"> 3 </w:t>
      </w:r>
      <w:r w:rsidR="00285DE4">
        <w:rPr>
          <w:rFonts w:asciiTheme="minorHAnsi" w:eastAsia="Times New Roman" w:hAnsiTheme="minorHAnsi" w:cstheme="minorHAnsi"/>
          <w:color w:val="444444"/>
          <w:lang w:val="en-US"/>
        </w:rPr>
        <w:t xml:space="preserve">or better in all subjects and </w:t>
      </w:r>
      <w:r w:rsidRPr="00285DE4">
        <w:rPr>
          <w:rFonts w:asciiTheme="minorHAnsi" w:eastAsia="Times New Roman" w:hAnsiTheme="minorHAnsi" w:cstheme="minorHAnsi"/>
          <w:color w:val="444444"/>
          <w:lang w:val="en-US"/>
        </w:rPr>
        <w:br/>
        <w:t xml:space="preserve">- </w:t>
      </w:r>
      <w:r w:rsidR="00285DE4">
        <w:rPr>
          <w:rFonts w:asciiTheme="minorHAnsi" w:eastAsia="Times New Roman" w:hAnsiTheme="minorHAnsi" w:cstheme="minorHAnsi"/>
          <w:color w:val="444444"/>
          <w:lang w:val="en-US"/>
        </w:rPr>
        <w:t>p</w:t>
      </w:r>
      <w:r w:rsidR="00285DE4" w:rsidRPr="00285DE4">
        <w:rPr>
          <w:rFonts w:asciiTheme="minorHAnsi" w:eastAsia="Times New Roman" w:hAnsiTheme="minorHAnsi" w:cstheme="minorHAnsi"/>
          <w:color w:val="444444"/>
          <w:lang w:val="en-US"/>
        </w:rPr>
        <w:t>ass</w:t>
      </w:r>
      <w:r w:rsidR="00285DE4">
        <w:rPr>
          <w:rFonts w:asciiTheme="minorHAnsi" w:eastAsia="Times New Roman" w:hAnsiTheme="minorHAnsi" w:cstheme="minorHAnsi"/>
          <w:color w:val="444444"/>
          <w:lang w:val="en-US"/>
        </w:rPr>
        <w:t>ed</w:t>
      </w:r>
      <w:r w:rsidRPr="00285DE4">
        <w:rPr>
          <w:rFonts w:asciiTheme="minorHAnsi" w:eastAsia="Times New Roman" w:hAnsiTheme="minorHAnsi" w:cstheme="minorHAnsi"/>
          <w:color w:val="444444"/>
          <w:lang w:val="en-US"/>
        </w:rPr>
        <w:t xml:space="preserve"> Theory of Knowledge </w:t>
      </w:r>
      <w:r w:rsidR="00285DE4">
        <w:rPr>
          <w:rFonts w:asciiTheme="minorHAnsi" w:eastAsia="Times New Roman" w:hAnsiTheme="minorHAnsi" w:cstheme="minorHAnsi"/>
          <w:color w:val="444444"/>
          <w:lang w:val="en-US"/>
        </w:rPr>
        <w:t>and</w:t>
      </w:r>
      <w:r w:rsidRPr="00285DE4">
        <w:rPr>
          <w:rFonts w:asciiTheme="minorHAnsi" w:eastAsia="Times New Roman" w:hAnsiTheme="minorHAnsi" w:cstheme="minorHAnsi"/>
          <w:color w:val="444444"/>
          <w:lang w:val="en-US"/>
        </w:rPr>
        <w:t xml:space="preserve"> Extended Essay </w:t>
      </w:r>
      <w:r w:rsidR="00285DE4">
        <w:rPr>
          <w:rFonts w:asciiTheme="minorHAnsi" w:eastAsia="Times New Roman" w:hAnsiTheme="minorHAnsi" w:cstheme="minorHAnsi"/>
          <w:color w:val="444444"/>
          <w:lang w:val="en-US"/>
        </w:rPr>
        <w:t>and</w:t>
      </w:r>
      <w:r w:rsidRPr="00285DE4">
        <w:rPr>
          <w:rFonts w:asciiTheme="minorHAnsi" w:eastAsia="Times New Roman" w:hAnsiTheme="minorHAnsi" w:cstheme="minorHAnsi"/>
          <w:color w:val="444444"/>
          <w:lang w:val="en-US"/>
        </w:rPr>
        <w:br/>
        <w:t xml:space="preserve">- Creativity, Action and Service (CAS) </w:t>
      </w:r>
      <w:r w:rsidR="00285DE4">
        <w:rPr>
          <w:rFonts w:asciiTheme="minorHAnsi" w:eastAsia="Times New Roman" w:hAnsiTheme="minorHAnsi" w:cstheme="minorHAnsi"/>
          <w:color w:val="444444"/>
          <w:lang w:val="en-US"/>
        </w:rPr>
        <w:t>must be</w:t>
      </w:r>
      <w:r w:rsidRPr="00285DE4">
        <w:rPr>
          <w:rFonts w:asciiTheme="minorHAnsi" w:eastAsia="Times New Roman" w:hAnsiTheme="minorHAnsi" w:cstheme="minorHAnsi"/>
          <w:color w:val="444444"/>
          <w:lang w:val="en-US"/>
        </w:rPr>
        <w:t xml:space="preserve"> “fully satisfied”</w:t>
      </w:r>
    </w:p>
    <w:p w14:paraId="68E3E5FC" w14:textId="77777777" w:rsidR="006823A8" w:rsidRPr="00285DE4" w:rsidRDefault="006823A8" w:rsidP="003D2FAC">
      <w:pPr>
        <w:rPr>
          <w:rFonts w:asciiTheme="minorHAnsi" w:hAnsiTheme="minorHAnsi" w:cstheme="minorHAnsi"/>
          <w:lang w:val="en-US"/>
        </w:rPr>
      </w:pPr>
    </w:p>
    <w:p w14:paraId="1E9D4049" w14:textId="2D93C961" w:rsidR="00285DE4" w:rsidRPr="006823A8" w:rsidRDefault="00285DE4" w:rsidP="00285DE4">
      <w:pPr>
        <w:rPr>
          <w:rFonts w:asciiTheme="minorHAnsi" w:hAnsiTheme="minorHAnsi" w:cstheme="minorHAnsi"/>
          <w:lang w:val="en-US"/>
        </w:rPr>
      </w:pPr>
      <w:r w:rsidRPr="006823A8">
        <w:rPr>
          <w:rFonts w:asciiTheme="minorHAnsi" w:hAnsiTheme="minorHAnsi" w:cstheme="minorHAnsi"/>
          <w:lang w:val="en-US"/>
        </w:rPr>
        <w:t xml:space="preserve">Please </w:t>
      </w:r>
      <w:r>
        <w:rPr>
          <w:rFonts w:asciiTheme="minorHAnsi" w:hAnsiTheme="minorHAnsi" w:cstheme="minorHAnsi"/>
          <w:lang w:val="en-US"/>
        </w:rPr>
        <w:t>find</w:t>
      </w:r>
      <w:r w:rsidRPr="006823A8">
        <w:rPr>
          <w:rFonts w:asciiTheme="minorHAnsi" w:hAnsiTheme="minorHAnsi" w:cstheme="minorHAnsi"/>
          <w:lang w:val="en-US"/>
        </w:rPr>
        <w:t xml:space="preserve"> updated details here: </w:t>
      </w:r>
      <w:hyperlink r:id="rId14" w:history="1">
        <w:r w:rsidRPr="006823A8">
          <w:rPr>
            <w:rStyle w:val="Hyperkobling"/>
            <w:rFonts w:asciiTheme="minorHAnsi" w:hAnsiTheme="minorHAnsi" w:cstheme="minorHAnsi"/>
            <w:lang w:val="en-US"/>
          </w:rPr>
          <w:t>https://www.samordnaopptak.no/info/utenlandsk_utdanning/ib/opptakskrav/</w:t>
        </w:r>
      </w:hyperlink>
      <w:r w:rsidRPr="006823A8">
        <w:rPr>
          <w:rFonts w:asciiTheme="minorHAnsi" w:hAnsiTheme="minorHAnsi" w:cstheme="minorHAnsi"/>
          <w:lang w:val="en-US"/>
        </w:rPr>
        <w:t xml:space="preserve"> </w:t>
      </w:r>
    </w:p>
    <w:p w14:paraId="6E7A67BE" w14:textId="77777777" w:rsidR="006823A8" w:rsidRPr="00285DE4" w:rsidRDefault="006823A8">
      <w:pPr>
        <w:rPr>
          <w:rFonts w:asciiTheme="minorHAnsi" w:hAnsiTheme="minorHAnsi" w:cstheme="minorHAnsi"/>
          <w:lang w:val="en-US"/>
        </w:rPr>
      </w:pPr>
    </w:p>
    <w:sectPr w:rsidR="006823A8" w:rsidRPr="00285DE4" w:rsidSect="003D5C92">
      <w:headerReference w:type="default" r:id="rId15"/>
      <w:footerReference w:type="default" r:id="rId16"/>
      <w:pgSz w:w="11900" w:h="16840"/>
      <w:pgMar w:top="2495" w:right="1247" w:bottom="1985" w:left="124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5B841" w14:textId="77777777" w:rsidR="002E0B79" w:rsidRDefault="002E0B79" w:rsidP="00104E41">
      <w:r>
        <w:separator/>
      </w:r>
    </w:p>
  </w:endnote>
  <w:endnote w:type="continuationSeparator" w:id="0">
    <w:p w14:paraId="6568BEAE" w14:textId="77777777" w:rsidR="002E0B79" w:rsidRDefault="002E0B79" w:rsidP="00104E41">
      <w:r>
        <w:continuationSeparator/>
      </w:r>
    </w:p>
  </w:endnote>
  <w:endnote w:type="continuationNotice" w:id="1">
    <w:p w14:paraId="7728B145" w14:textId="77777777" w:rsidR="002E0B79" w:rsidRDefault="002E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MyriadPro">
    <w:altName w:val="Calibri"/>
    <w:panose1 w:val="020B06040202020202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BA28" w14:textId="77777777" w:rsidR="00AF7984" w:rsidRDefault="00DA4819">
    <w:pPr>
      <w:pStyle w:val="Bunntekst"/>
    </w:pPr>
    <w:r>
      <w:rPr>
        <w:noProof/>
      </w:rPr>
      <w:drawing>
        <wp:anchor distT="0" distB="0" distL="114300" distR="114300" simplePos="0" relativeHeight="251658241" behindDoc="1" locked="0" layoutInCell="1" allowOverlap="1" wp14:anchorId="76CE02B1" wp14:editId="584A3D5B">
          <wp:simplePos x="0" y="0"/>
          <wp:positionH relativeFrom="column">
            <wp:posOffset>1626664</wp:posOffset>
          </wp:positionH>
          <wp:positionV relativeFrom="paragraph">
            <wp:posOffset>-445792</wp:posOffset>
          </wp:positionV>
          <wp:extent cx="2344778" cy="292359"/>
          <wp:effectExtent l="0" t="0" r="0" b="1270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nteks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778" cy="292359"/>
                  </a:xfrm>
                  <a:prstGeom prst="rect">
                    <a:avLst/>
                  </a:prstGeom>
                </pic:spPr>
              </pic:pic>
            </a:graphicData>
          </a:graphic>
          <wp14:sizeRelH relativeFrom="margin">
            <wp14:pctWidth>0</wp14:pctWidth>
          </wp14:sizeRelH>
          <wp14:sizeRelV relativeFrom="margin">
            <wp14:pctHeight>0</wp14:pctHeight>
          </wp14:sizeRelV>
        </wp:anchor>
      </w:drawing>
    </w:r>
    <w:r w:rsidR="00C7427C">
      <w:rPr>
        <w:noProof/>
      </w:rPr>
      <w:drawing>
        <wp:anchor distT="0" distB="0" distL="114300" distR="114300" simplePos="0" relativeHeight="251658243" behindDoc="1" locked="0" layoutInCell="1" allowOverlap="1" wp14:anchorId="3320AC0B" wp14:editId="0774EFA0">
          <wp:simplePos x="0" y="0"/>
          <wp:positionH relativeFrom="column">
            <wp:posOffset>-3810</wp:posOffset>
          </wp:positionH>
          <wp:positionV relativeFrom="paragraph">
            <wp:posOffset>-442098</wp:posOffset>
          </wp:positionV>
          <wp:extent cx="1369155" cy="259174"/>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oner-svart.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9155" cy="259174"/>
                  </a:xfrm>
                  <a:prstGeom prst="rect">
                    <a:avLst/>
                  </a:prstGeom>
                </pic:spPr>
              </pic:pic>
            </a:graphicData>
          </a:graphic>
          <wp14:sizeRelH relativeFrom="margin">
            <wp14:pctWidth>0</wp14:pctWidth>
          </wp14:sizeRelH>
          <wp14:sizeRelV relativeFrom="margin">
            <wp14:pctHeight>0</wp14:pctHeight>
          </wp14:sizeRelV>
        </wp:anchor>
      </w:drawing>
    </w:r>
    <w:r w:rsidR="00AF7984">
      <w:rPr>
        <w:noProof/>
      </w:rPr>
      <w:drawing>
        <wp:anchor distT="0" distB="0" distL="114300" distR="114300" simplePos="0" relativeHeight="251658242" behindDoc="1" locked="0" layoutInCell="1" allowOverlap="1" wp14:anchorId="2C19877F" wp14:editId="6A6FD9B8">
          <wp:simplePos x="0" y="0"/>
          <wp:positionH relativeFrom="column">
            <wp:posOffset>5377432</wp:posOffset>
          </wp:positionH>
          <wp:positionV relativeFrom="paragraph">
            <wp:posOffset>-738752</wp:posOffset>
          </wp:positionV>
          <wp:extent cx="627183" cy="616198"/>
          <wp:effectExtent l="0" t="0" r="825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school-logo.emf"/>
                  <pic:cNvPicPr/>
                </pic:nvPicPr>
                <pic:blipFill>
                  <a:blip r:embed="rId3">
                    <a:extLst>
                      <a:ext uri="{28A0092B-C50C-407E-A947-70E740481C1C}">
                        <a14:useLocalDpi xmlns:a14="http://schemas.microsoft.com/office/drawing/2010/main" val="0"/>
                      </a:ext>
                    </a:extLst>
                  </a:blip>
                  <a:stretch>
                    <a:fillRect/>
                  </a:stretch>
                </pic:blipFill>
                <pic:spPr>
                  <a:xfrm>
                    <a:off x="0" y="0"/>
                    <a:ext cx="627183" cy="616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2693" w14:textId="77777777" w:rsidR="002E0B79" w:rsidRDefault="002E0B79" w:rsidP="00104E41">
      <w:r>
        <w:separator/>
      </w:r>
    </w:p>
  </w:footnote>
  <w:footnote w:type="continuationSeparator" w:id="0">
    <w:p w14:paraId="01D4E211" w14:textId="77777777" w:rsidR="002E0B79" w:rsidRDefault="002E0B79" w:rsidP="00104E41">
      <w:r>
        <w:continuationSeparator/>
      </w:r>
    </w:p>
  </w:footnote>
  <w:footnote w:type="continuationNotice" w:id="1">
    <w:p w14:paraId="69294E73" w14:textId="77777777" w:rsidR="002E0B79" w:rsidRDefault="002E0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D379" w14:textId="77777777" w:rsidR="00104E41" w:rsidRDefault="00104E41">
    <w:pPr>
      <w:pStyle w:val="Topptekst"/>
    </w:pPr>
    <w:r>
      <w:rPr>
        <w:noProof/>
      </w:rPr>
      <w:drawing>
        <wp:anchor distT="0" distB="0" distL="114300" distR="114300" simplePos="0" relativeHeight="251658240" behindDoc="1" locked="0" layoutInCell="1" allowOverlap="1" wp14:anchorId="07CBB973" wp14:editId="2D963723">
          <wp:simplePos x="0" y="0"/>
          <wp:positionH relativeFrom="column">
            <wp:posOffset>4248593</wp:posOffset>
          </wp:positionH>
          <wp:positionV relativeFrom="paragraph">
            <wp:posOffset>352543</wp:posOffset>
          </wp:positionV>
          <wp:extent cx="1722474" cy="559245"/>
          <wp:effectExtent l="0" t="0" r="508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dafjell-logo-farg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474" cy="559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E1E8A"/>
    <w:multiLevelType w:val="multilevel"/>
    <w:tmpl w:val="80B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946FC"/>
    <w:multiLevelType w:val="multilevel"/>
    <w:tmpl w:val="E3D2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E3E9F"/>
    <w:multiLevelType w:val="hybridMultilevel"/>
    <w:tmpl w:val="C8A03D6A"/>
    <w:lvl w:ilvl="0" w:tplc="04140001">
      <w:start w:val="1"/>
      <w:numFmt w:val="bullet"/>
      <w:lvlText w:val=""/>
      <w:lvlJc w:val="left"/>
      <w:pPr>
        <w:ind w:left="720" w:hanging="360"/>
      </w:pPr>
      <w:rPr>
        <w:rFonts w:ascii="Symbol" w:hAnsi="Symbol" w:hint="default"/>
      </w:rPr>
    </w:lvl>
    <w:lvl w:ilvl="1" w:tplc="77D0E3C8">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8C2A35"/>
    <w:multiLevelType w:val="hybridMultilevel"/>
    <w:tmpl w:val="FF9A4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410823"/>
    <w:multiLevelType w:val="hybridMultilevel"/>
    <w:tmpl w:val="C004E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5A4744"/>
    <w:multiLevelType w:val="hybridMultilevel"/>
    <w:tmpl w:val="703AC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8B154E"/>
    <w:multiLevelType w:val="multilevel"/>
    <w:tmpl w:val="F222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9B527D"/>
    <w:multiLevelType w:val="multilevel"/>
    <w:tmpl w:val="B000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464915"/>
    <w:multiLevelType w:val="multilevel"/>
    <w:tmpl w:val="DAA0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728FA"/>
    <w:multiLevelType w:val="hybridMultilevel"/>
    <w:tmpl w:val="5FE2C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FC19EA"/>
    <w:multiLevelType w:val="hybridMultilevel"/>
    <w:tmpl w:val="A3F0A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874A72"/>
    <w:multiLevelType w:val="multilevel"/>
    <w:tmpl w:val="9A9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3D2FD9"/>
    <w:multiLevelType w:val="multilevel"/>
    <w:tmpl w:val="C7CA4E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860292">
    <w:abstractNumId w:val="0"/>
  </w:num>
  <w:num w:numId="2" w16cid:durableId="466355998">
    <w:abstractNumId w:val="12"/>
  </w:num>
  <w:num w:numId="3" w16cid:durableId="522475924">
    <w:abstractNumId w:val="7"/>
  </w:num>
  <w:num w:numId="4" w16cid:durableId="503980432">
    <w:abstractNumId w:val="8"/>
  </w:num>
  <w:num w:numId="5" w16cid:durableId="395131001">
    <w:abstractNumId w:val="4"/>
  </w:num>
  <w:num w:numId="6" w16cid:durableId="2075810085">
    <w:abstractNumId w:val="11"/>
  </w:num>
  <w:num w:numId="7" w16cid:durableId="967471230">
    <w:abstractNumId w:val="1"/>
  </w:num>
  <w:num w:numId="8" w16cid:durableId="515729964">
    <w:abstractNumId w:val="9"/>
  </w:num>
  <w:num w:numId="9" w16cid:durableId="595089568">
    <w:abstractNumId w:val="2"/>
  </w:num>
  <w:num w:numId="10" w16cid:durableId="1000307713">
    <w:abstractNumId w:val="13"/>
  </w:num>
  <w:num w:numId="11" w16cid:durableId="1300916082">
    <w:abstractNumId w:val="6"/>
  </w:num>
  <w:num w:numId="12" w16cid:durableId="1189682045">
    <w:abstractNumId w:val="3"/>
  </w:num>
  <w:num w:numId="13" w16cid:durableId="1164122955">
    <w:abstractNumId w:val="10"/>
  </w:num>
  <w:num w:numId="14" w16cid:durableId="1409037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hideSpellingErrors/>
  <w:hideGrammaticalErrors/>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43"/>
    <w:rsid w:val="0000387A"/>
    <w:rsid w:val="00016154"/>
    <w:rsid w:val="00020645"/>
    <w:rsid w:val="000224B7"/>
    <w:rsid w:val="000317BB"/>
    <w:rsid w:val="00046841"/>
    <w:rsid w:val="00056EF2"/>
    <w:rsid w:val="00081EC6"/>
    <w:rsid w:val="00085404"/>
    <w:rsid w:val="000B5137"/>
    <w:rsid w:val="000B5230"/>
    <w:rsid w:val="000C4772"/>
    <w:rsid w:val="000F1ACA"/>
    <w:rsid w:val="00104E41"/>
    <w:rsid w:val="001055D6"/>
    <w:rsid w:val="00126602"/>
    <w:rsid w:val="00144255"/>
    <w:rsid w:val="001568FD"/>
    <w:rsid w:val="001759E3"/>
    <w:rsid w:val="001B45CE"/>
    <w:rsid w:val="001D368D"/>
    <w:rsid w:val="001D737D"/>
    <w:rsid w:val="001E6859"/>
    <w:rsid w:val="00217059"/>
    <w:rsid w:val="002349E2"/>
    <w:rsid w:val="002768F0"/>
    <w:rsid w:val="00285478"/>
    <w:rsid w:val="00285DE4"/>
    <w:rsid w:val="002970E1"/>
    <w:rsid w:val="002B4CA2"/>
    <w:rsid w:val="002E0B79"/>
    <w:rsid w:val="002E6EA2"/>
    <w:rsid w:val="00316798"/>
    <w:rsid w:val="0032381C"/>
    <w:rsid w:val="0033486D"/>
    <w:rsid w:val="003379E2"/>
    <w:rsid w:val="0036569E"/>
    <w:rsid w:val="00367CB3"/>
    <w:rsid w:val="00386F44"/>
    <w:rsid w:val="00391F27"/>
    <w:rsid w:val="003C2146"/>
    <w:rsid w:val="003C6D32"/>
    <w:rsid w:val="003D2FAC"/>
    <w:rsid w:val="003D5C92"/>
    <w:rsid w:val="003E3BF1"/>
    <w:rsid w:val="003F3099"/>
    <w:rsid w:val="004464A3"/>
    <w:rsid w:val="004630F3"/>
    <w:rsid w:val="00470AB9"/>
    <w:rsid w:val="0047799A"/>
    <w:rsid w:val="0049194F"/>
    <w:rsid w:val="004B2699"/>
    <w:rsid w:val="004D46B5"/>
    <w:rsid w:val="004F297A"/>
    <w:rsid w:val="005104CE"/>
    <w:rsid w:val="00510703"/>
    <w:rsid w:val="00535552"/>
    <w:rsid w:val="00543683"/>
    <w:rsid w:val="00552EFF"/>
    <w:rsid w:val="00563664"/>
    <w:rsid w:val="005714C2"/>
    <w:rsid w:val="00572EEB"/>
    <w:rsid w:val="005A1443"/>
    <w:rsid w:val="005D0AA8"/>
    <w:rsid w:val="005D6F90"/>
    <w:rsid w:val="005E0616"/>
    <w:rsid w:val="005E1E52"/>
    <w:rsid w:val="005E3E90"/>
    <w:rsid w:val="005F7039"/>
    <w:rsid w:val="00613CA1"/>
    <w:rsid w:val="00641745"/>
    <w:rsid w:val="0065457C"/>
    <w:rsid w:val="00667F80"/>
    <w:rsid w:val="00681082"/>
    <w:rsid w:val="006823A8"/>
    <w:rsid w:val="00682815"/>
    <w:rsid w:val="00696B1D"/>
    <w:rsid w:val="006A6FF8"/>
    <w:rsid w:val="006D4EA8"/>
    <w:rsid w:val="006D5119"/>
    <w:rsid w:val="007074EB"/>
    <w:rsid w:val="00746BF9"/>
    <w:rsid w:val="00756252"/>
    <w:rsid w:val="00767E06"/>
    <w:rsid w:val="00776A00"/>
    <w:rsid w:val="007900E8"/>
    <w:rsid w:val="00792964"/>
    <w:rsid w:val="007B2273"/>
    <w:rsid w:val="007B6CA0"/>
    <w:rsid w:val="007E4691"/>
    <w:rsid w:val="007F1337"/>
    <w:rsid w:val="007F6525"/>
    <w:rsid w:val="0080196F"/>
    <w:rsid w:val="00811D41"/>
    <w:rsid w:val="00814DFF"/>
    <w:rsid w:val="008158FB"/>
    <w:rsid w:val="00824052"/>
    <w:rsid w:val="008306A7"/>
    <w:rsid w:val="008474CB"/>
    <w:rsid w:val="00855F9F"/>
    <w:rsid w:val="0086117C"/>
    <w:rsid w:val="008633E0"/>
    <w:rsid w:val="00867BB7"/>
    <w:rsid w:val="00876F78"/>
    <w:rsid w:val="008879F2"/>
    <w:rsid w:val="00893098"/>
    <w:rsid w:val="00894701"/>
    <w:rsid w:val="008A0707"/>
    <w:rsid w:val="008B1708"/>
    <w:rsid w:val="008B75B0"/>
    <w:rsid w:val="008C486D"/>
    <w:rsid w:val="008C652B"/>
    <w:rsid w:val="008D2246"/>
    <w:rsid w:val="008F410F"/>
    <w:rsid w:val="00920A44"/>
    <w:rsid w:val="00936C02"/>
    <w:rsid w:val="009561A3"/>
    <w:rsid w:val="009652E8"/>
    <w:rsid w:val="00980F1A"/>
    <w:rsid w:val="00982B24"/>
    <w:rsid w:val="00996607"/>
    <w:rsid w:val="009A52ED"/>
    <w:rsid w:val="009D2517"/>
    <w:rsid w:val="009D4469"/>
    <w:rsid w:val="00A207EB"/>
    <w:rsid w:val="00A213FA"/>
    <w:rsid w:val="00A25546"/>
    <w:rsid w:val="00A2649A"/>
    <w:rsid w:val="00A35C35"/>
    <w:rsid w:val="00A44E6E"/>
    <w:rsid w:val="00A55FCD"/>
    <w:rsid w:val="00A704B6"/>
    <w:rsid w:val="00A815E0"/>
    <w:rsid w:val="00A83599"/>
    <w:rsid w:val="00AB6577"/>
    <w:rsid w:val="00AC1586"/>
    <w:rsid w:val="00AD559A"/>
    <w:rsid w:val="00AD591A"/>
    <w:rsid w:val="00AD674B"/>
    <w:rsid w:val="00AD6D19"/>
    <w:rsid w:val="00AE3496"/>
    <w:rsid w:val="00AF19DF"/>
    <w:rsid w:val="00AF7984"/>
    <w:rsid w:val="00B33234"/>
    <w:rsid w:val="00B377F4"/>
    <w:rsid w:val="00B40FAF"/>
    <w:rsid w:val="00B44FC4"/>
    <w:rsid w:val="00B55664"/>
    <w:rsid w:val="00B56022"/>
    <w:rsid w:val="00B7320C"/>
    <w:rsid w:val="00BA04A9"/>
    <w:rsid w:val="00BA4EB5"/>
    <w:rsid w:val="00BA7360"/>
    <w:rsid w:val="00BB7ACF"/>
    <w:rsid w:val="00BE4685"/>
    <w:rsid w:val="00BF00FD"/>
    <w:rsid w:val="00BF2B85"/>
    <w:rsid w:val="00C0744F"/>
    <w:rsid w:val="00C12FC4"/>
    <w:rsid w:val="00C360DD"/>
    <w:rsid w:val="00C6582E"/>
    <w:rsid w:val="00C65920"/>
    <w:rsid w:val="00C70804"/>
    <w:rsid w:val="00C71C49"/>
    <w:rsid w:val="00C7427C"/>
    <w:rsid w:val="00CA6C45"/>
    <w:rsid w:val="00CB4965"/>
    <w:rsid w:val="00CC32F3"/>
    <w:rsid w:val="00CC3DF8"/>
    <w:rsid w:val="00CC52BE"/>
    <w:rsid w:val="00CE4008"/>
    <w:rsid w:val="00CF3B22"/>
    <w:rsid w:val="00CF5E8B"/>
    <w:rsid w:val="00D03EA1"/>
    <w:rsid w:val="00D31D9B"/>
    <w:rsid w:val="00D362D6"/>
    <w:rsid w:val="00D36975"/>
    <w:rsid w:val="00D36A64"/>
    <w:rsid w:val="00D40E61"/>
    <w:rsid w:val="00D8214A"/>
    <w:rsid w:val="00D832E3"/>
    <w:rsid w:val="00D87A7B"/>
    <w:rsid w:val="00DA0118"/>
    <w:rsid w:val="00DA4819"/>
    <w:rsid w:val="00DB2F86"/>
    <w:rsid w:val="00DB6A85"/>
    <w:rsid w:val="00DC0F2C"/>
    <w:rsid w:val="00DC2D24"/>
    <w:rsid w:val="00DC3045"/>
    <w:rsid w:val="00DC3F8C"/>
    <w:rsid w:val="00DC6850"/>
    <w:rsid w:val="00DF06FA"/>
    <w:rsid w:val="00DF100D"/>
    <w:rsid w:val="00E015C0"/>
    <w:rsid w:val="00E054AF"/>
    <w:rsid w:val="00E100FF"/>
    <w:rsid w:val="00E141AF"/>
    <w:rsid w:val="00E2215A"/>
    <w:rsid w:val="00E4037B"/>
    <w:rsid w:val="00E571A8"/>
    <w:rsid w:val="00E65F8B"/>
    <w:rsid w:val="00E66B8F"/>
    <w:rsid w:val="00E91403"/>
    <w:rsid w:val="00EE3C06"/>
    <w:rsid w:val="00EE6912"/>
    <w:rsid w:val="00EE7B52"/>
    <w:rsid w:val="00EF4922"/>
    <w:rsid w:val="00F172D4"/>
    <w:rsid w:val="00F17960"/>
    <w:rsid w:val="00F30EB3"/>
    <w:rsid w:val="00F33508"/>
    <w:rsid w:val="00F6581B"/>
    <w:rsid w:val="00F735F6"/>
    <w:rsid w:val="00F73CD9"/>
    <w:rsid w:val="00F77B13"/>
    <w:rsid w:val="00F8455C"/>
    <w:rsid w:val="00F87646"/>
    <w:rsid w:val="00FA2737"/>
    <w:rsid w:val="00FA428F"/>
    <w:rsid w:val="00FC0D9B"/>
    <w:rsid w:val="00FE5990"/>
    <w:rsid w:val="00FF0DF9"/>
    <w:rsid w:val="00FF28BE"/>
    <w:rsid w:val="00FF32B8"/>
    <w:rsid w:val="00FF400C"/>
    <w:rsid w:val="28DA3951"/>
    <w:rsid w:val="294E97BF"/>
    <w:rsid w:val="617054CC"/>
    <w:rsid w:val="631C6BF0"/>
    <w:rsid w:val="661AD40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E144"/>
  <w15:chartTrackingRefBased/>
  <w15:docId w15:val="{EFF9E8DB-A311-4EE5-9539-481CBCC9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6FF8"/>
    <w:rPr>
      <w:rFonts w:ascii="Times New Roman" w:hAnsi="Times New Roman" w:cs="Times New Roman"/>
      <w:lang w:eastAsia="nb-NO"/>
    </w:rPr>
  </w:style>
  <w:style w:type="paragraph" w:styleId="Overskrift1">
    <w:name w:val="heading 1"/>
    <w:basedOn w:val="Normal"/>
    <w:next w:val="Normal"/>
    <w:link w:val="Overskrift1Tegn"/>
    <w:uiPriority w:val="9"/>
    <w:qFormat/>
    <w:rsid w:val="00543683"/>
    <w:pPr>
      <w:keepNext/>
      <w:keepLines/>
      <w:spacing w:before="240"/>
      <w:outlineLvl w:val="0"/>
    </w:pPr>
    <w:rPr>
      <w:rFonts w:asciiTheme="majorHAnsi" w:eastAsiaTheme="majorEastAsia" w:hAnsiTheme="majorHAnsi" w:cstheme="majorBidi"/>
      <w:b/>
      <w:sz w:val="28"/>
      <w:szCs w:val="28"/>
    </w:rPr>
  </w:style>
  <w:style w:type="paragraph" w:styleId="Overskrift2">
    <w:name w:val="heading 2"/>
    <w:basedOn w:val="Normal"/>
    <w:next w:val="Normal"/>
    <w:link w:val="Overskrift2Tegn"/>
    <w:uiPriority w:val="9"/>
    <w:unhideWhenUsed/>
    <w:qFormat/>
    <w:rsid w:val="00CC52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9"/>
    <w:qFormat/>
    <w:rsid w:val="006A6FF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04E41"/>
    <w:pPr>
      <w:tabs>
        <w:tab w:val="center" w:pos="4536"/>
        <w:tab w:val="right" w:pos="9072"/>
      </w:tabs>
    </w:pPr>
  </w:style>
  <w:style w:type="character" w:customStyle="1" w:styleId="TopptekstTegn">
    <w:name w:val="Topptekst Tegn"/>
    <w:basedOn w:val="Standardskriftforavsnitt"/>
    <w:link w:val="Topptekst"/>
    <w:uiPriority w:val="99"/>
    <w:rsid w:val="00104E41"/>
  </w:style>
  <w:style w:type="paragraph" w:styleId="Bunntekst">
    <w:name w:val="footer"/>
    <w:basedOn w:val="Normal"/>
    <w:link w:val="BunntekstTegn"/>
    <w:uiPriority w:val="99"/>
    <w:unhideWhenUsed/>
    <w:rsid w:val="00104E41"/>
    <w:pPr>
      <w:tabs>
        <w:tab w:val="center" w:pos="4536"/>
        <w:tab w:val="right" w:pos="9072"/>
      </w:tabs>
    </w:pPr>
  </w:style>
  <w:style w:type="character" w:customStyle="1" w:styleId="BunntekstTegn">
    <w:name w:val="Bunntekst Tegn"/>
    <w:basedOn w:val="Standardskriftforavsnitt"/>
    <w:link w:val="Bunntekst"/>
    <w:uiPriority w:val="99"/>
    <w:rsid w:val="00104E41"/>
  </w:style>
  <w:style w:type="character" w:customStyle="1" w:styleId="Overskrift1Tegn">
    <w:name w:val="Overskrift 1 Tegn"/>
    <w:basedOn w:val="Standardskriftforavsnitt"/>
    <w:link w:val="Overskrift1"/>
    <w:uiPriority w:val="9"/>
    <w:rsid w:val="00543683"/>
    <w:rPr>
      <w:rFonts w:asciiTheme="majorHAnsi" w:eastAsiaTheme="majorEastAsia" w:hAnsiTheme="majorHAnsi" w:cstheme="majorBidi"/>
      <w:b/>
      <w:sz w:val="28"/>
      <w:szCs w:val="28"/>
    </w:rPr>
  </w:style>
  <w:style w:type="paragraph" w:styleId="NormalWeb">
    <w:name w:val="Normal (Web)"/>
    <w:basedOn w:val="Normal"/>
    <w:uiPriority w:val="99"/>
    <w:unhideWhenUsed/>
    <w:rsid w:val="003D2FAC"/>
    <w:pPr>
      <w:spacing w:before="100" w:beforeAutospacing="1" w:after="100" w:afterAutospacing="1"/>
    </w:pPr>
  </w:style>
  <w:style w:type="paragraph" w:styleId="Listeavsnitt">
    <w:name w:val="List Paragraph"/>
    <w:basedOn w:val="Normal"/>
    <w:uiPriority w:val="34"/>
    <w:qFormat/>
    <w:rsid w:val="003D2FAC"/>
    <w:pPr>
      <w:ind w:left="720"/>
      <w:contextualSpacing/>
    </w:pPr>
  </w:style>
  <w:style w:type="character" w:styleId="Hyperkobling">
    <w:name w:val="Hyperlink"/>
    <w:basedOn w:val="Standardskriftforavsnitt"/>
    <w:uiPriority w:val="99"/>
    <w:unhideWhenUsed/>
    <w:rsid w:val="00667F80"/>
    <w:rPr>
      <w:color w:val="0563C1" w:themeColor="hyperlink"/>
      <w:u w:val="single"/>
    </w:rPr>
  </w:style>
  <w:style w:type="character" w:styleId="Fulgthyperkobling">
    <w:name w:val="FollowedHyperlink"/>
    <w:basedOn w:val="Standardskriftforavsnitt"/>
    <w:uiPriority w:val="99"/>
    <w:semiHidden/>
    <w:unhideWhenUsed/>
    <w:rsid w:val="00667F80"/>
    <w:rPr>
      <w:color w:val="954F72" w:themeColor="followedHyperlink"/>
      <w:u w:val="single"/>
    </w:rPr>
  </w:style>
  <w:style w:type="character" w:customStyle="1" w:styleId="Overskrift3Tegn">
    <w:name w:val="Overskrift 3 Tegn"/>
    <w:basedOn w:val="Standardskriftforavsnitt"/>
    <w:link w:val="Overskrift3"/>
    <w:uiPriority w:val="9"/>
    <w:rsid w:val="006A6FF8"/>
    <w:rPr>
      <w:rFonts w:ascii="Times New Roman" w:hAnsi="Times New Roman" w:cs="Times New Roman"/>
      <w:b/>
      <w:bCs/>
      <w:sz w:val="27"/>
      <w:szCs w:val="27"/>
      <w:lang w:eastAsia="nb-NO"/>
    </w:rPr>
  </w:style>
  <w:style w:type="paragraph" w:customStyle="1" w:styleId="Default">
    <w:name w:val="Default"/>
    <w:rsid w:val="002970E1"/>
    <w:pPr>
      <w:widowControl w:val="0"/>
      <w:autoSpaceDE w:val="0"/>
      <w:autoSpaceDN w:val="0"/>
      <w:adjustRightInd w:val="0"/>
    </w:pPr>
    <w:rPr>
      <w:rFonts w:ascii="Maiandra GD" w:hAnsi="Maiandra GD" w:cs="Maiandra GD"/>
      <w:color w:val="000000"/>
    </w:rPr>
  </w:style>
  <w:style w:type="character" w:customStyle="1" w:styleId="Overskrift2Tegn">
    <w:name w:val="Overskrift 2 Tegn"/>
    <w:basedOn w:val="Standardskriftforavsnitt"/>
    <w:link w:val="Overskrift2"/>
    <w:uiPriority w:val="9"/>
    <w:rsid w:val="00CC52BE"/>
    <w:rPr>
      <w:rFonts w:asciiTheme="majorHAnsi" w:eastAsiaTheme="majorEastAsia" w:hAnsiTheme="majorHAnsi" w:cstheme="majorBidi"/>
      <w:color w:val="2E74B5" w:themeColor="accent1" w:themeShade="BF"/>
      <w:sz w:val="26"/>
      <w:szCs w:val="26"/>
      <w:lang w:eastAsia="nb-NO"/>
    </w:rPr>
  </w:style>
  <w:style w:type="character" w:styleId="Ulstomtale">
    <w:name w:val="Unresolved Mention"/>
    <w:basedOn w:val="Standardskriftforavsnitt"/>
    <w:uiPriority w:val="99"/>
    <w:rsid w:val="0015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35399">
      <w:bodyDiv w:val="1"/>
      <w:marLeft w:val="0"/>
      <w:marRight w:val="0"/>
      <w:marTop w:val="0"/>
      <w:marBottom w:val="0"/>
      <w:divBdr>
        <w:top w:val="none" w:sz="0" w:space="0" w:color="auto"/>
        <w:left w:val="none" w:sz="0" w:space="0" w:color="auto"/>
        <w:bottom w:val="none" w:sz="0" w:space="0" w:color="auto"/>
        <w:right w:val="none" w:sz="0" w:space="0" w:color="auto"/>
      </w:divBdr>
      <w:divsChild>
        <w:div w:id="2088113567">
          <w:marLeft w:val="0"/>
          <w:marRight w:val="0"/>
          <w:marTop w:val="0"/>
          <w:marBottom w:val="0"/>
          <w:divBdr>
            <w:top w:val="none" w:sz="0" w:space="0" w:color="auto"/>
            <w:left w:val="none" w:sz="0" w:space="0" w:color="auto"/>
            <w:bottom w:val="none" w:sz="0" w:space="0" w:color="auto"/>
            <w:right w:val="none" w:sz="0" w:space="0" w:color="auto"/>
          </w:divBdr>
          <w:divsChild>
            <w:div w:id="222910697">
              <w:marLeft w:val="0"/>
              <w:marRight w:val="0"/>
              <w:marTop w:val="0"/>
              <w:marBottom w:val="0"/>
              <w:divBdr>
                <w:top w:val="none" w:sz="0" w:space="0" w:color="auto"/>
                <w:left w:val="none" w:sz="0" w:space="0" w:color="auto"/>
                <w:bottom w:val="none" w:sz="0" w:space="0" w:color="auto"/>
                <w:right w:val="none" w:sz="0" w:space="0" w:color="auto"/>
              </w:divBdr>
              <w:divsChild>
                <w:div w:id="482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4460">
      <w:bodyDiv w:val="1"/>
      <w:marLeft w:val="0"/>
      <w:marRight w:val="0"/>
      <w:marTop w:val="0"/>
      <w:marBottom w:val="0"/>
      <w:divBdr>
        <w:top w:val="none" w:sz="0" w:space="0" w:color="auto"/>
        <w:left w:val="none" w:sz="0" w:space="0" w:color="auto"/>
        <w:bottom w:val="none" w:sz="0" w:space="0" w:color="auto"/>
        <w:right w:val="none" w:sz="0" w:space="0" w:color="auto"/>
      </w:divBdr>
      <w:divsChild>
        <w:div w:id="847060257">
          <w:marLeft w:val="0"/>
          <w:marRight w:val="0"/>
          <w:marTop w:val="0"/>
          <w:marBottom w:val="0"/>
          <w:divBdr>
            <w:top w:val="none" w:sz="0" w:space="0" w:color="auto"/>
            <w:left w:val="none" w:sz="0" w:space="0" w:color="auto"/>
            <w:bottom w:val="none" w:sz="0" w:space="0" w:color="auto"/>
            <w:right w:val="none" w:sz="0" w:space="0" w:color="auto"/>
          </w:divBdr>
          <w:divsChild>
            <w:div w:id="1884978539">
              <w:marLeft w:val="0"/>
              <w:marRight w:val="0"/>
              <w:marTop w:val="0"/>
              <w:marBottom w:val="0"/>
              <w:divBdr>
                <w:top w:val="none" w:sz="0" w:space="0" w:color="auto"/>
                <w:left w:val="none" w:sz="0" w:space="0" w:color="auto"/>
                <w:bottom w:val="none" w:sz="0" w:space="0" w:color="auto"/>
                <w:right w:val="none" w:sz="0" w:space="0" w:color="auto"/>
              </w:divBdr>
              <w:divsChild>
                <w:div w:id="17686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16509">
      <w:bodyDiv w:val="1"/>
      <w:marLeft w:val="0"/>
      <w:marRight w:val="0"/>
      <w:marTop w:val="0"/>
      <w:marBottom w:val="0"/>
      <w:divBdr>
        <w:top w:val="none" w:sz="0" w:space="0" w:color="auto"/>
        <w:left w:val="none" w:sz="0" w:space="0" w:color="auto"/>
        <w:bottom w:val="none" w:sz="0" w:space="0" w:color="auto"/>
        <w:right w:val="none" w:sz="0" w:space="0" w:color="auto"/>
      </w:divBdr>
      <w:divsChild>
        <w:div w:id="1251886659">
          <w:marLeft w:val="0"/>
          <w:marRight w:val="0"/>
          <w:marTop w:val="0"/>
          <w:marBottom w:val="0"/>
          <w:divBdr>
            <w:top w:val="none" w:sz="0" w:space="0" w:color="auto"/>
            <w:left w:val="none" w:sz="0" w:space="0" w:color="auto"/>
            <w:bottom w:val="none" w:sz="0" w:space="0" w:color="auto"/>
            <w:right w:val="none" w:sz="0" w:space="0" w:color="auto"/>
          </w:divBdr>
          <w:divsChild>
            <w:div w:id="150369073">
              <w:marLeft w:val="0"/>
              <w:marRight w:val="0"/>
              <w:marTop w:val="0"/>
              <w:marBottom w:val="0"/>
              <w:divBdr>
                <w:top w:val="none" w:sz="0" w:space="0" w:color="auto"/>
                <w:left w:val="none" w:sz="0" w:space="0" w:color="auto"/>
                <w:bottom w:val="none" w:sz="0" w:space="0" w:color="auto"/>
                <w:right w:val="none" w:sz="0" w:space="0" w:color="auto"/>
              </w:divBdr>
              <w:divsChild>
                <w:div w:id="10204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8476">
      <w:bodyDiv w:val="1"/>
      <w:marLeft w:val="0"/>
      <w:marRight w:val="0"/>
      <w:marTop w:val="0"/>
      <w:marBottom w:val="0"/>
      <w:divBdr>
        <w:top w:val="none" w:sz="0" w:space="0" w:color="auto"/>
        <w:left w:val="none" w:sz="0" w:space="0" w:color="auto"/>
        <w:bottom w:val="none" w:sz="0" w:space="0" w:color="auto"/>
        <w:right w:val="none" w:sz="0" w:space="0" w:color="auto"/>
      </w:divBdr>
      <w:divsChild>
        <w:div w:id="1816920292">
          <w:marLeft w:val="0"/>
          <w:marRight w:val="0"/>
          <w:marTop w:val="0"/>
          <w:marBottom w:val="0"/>
          <w:divBdr>
            <w:top w:val="none" w:sz="0" w:space="0" w:color="auto"/>
            <w:left w:val="none" w:sz="0" w:space="0" w:color="auto"/>
            <w:bottom w:val="none" w:sz="0" w:space="0" w:color="auto"/>
            <w:right w:val="none" w:sz="0" w:space="0" w:color="auto"/>
          </w:divBdr>
          <w:divsChild>
            <w:div w:id="1613585594">
              <w:marLeft w:val="0"/>
              <w:marRight w:val="0"/>
              <w:marTop w:val="0"/>
              <w:marBottom w:val="0"/>
              <w:divBdr>
                <w:top w:val="none" w:sz="0" w:space="0" w:color="auto"/>
                <w:left w:val="none" w:sz="0" w:space="0" w:color="auto"/>
                <w:bottom w:val="none" w:sz="0" w:space="0" w:color="auto"/>
                <w:right w:val="none" w:sz="0" w:space="0" w:color="auto"/>
              </w:divBdr>
              <w:divsChild>
                <w:div w:id="13906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10970">
      <w:bodyDiv w:val="1"/>
      <w:marLeft w:val="0"/>
      <w:marRight w:val="0"/>
      <w:marTop w:val="0"/>
      <w:marBottom w:val="0"/>
      <w:divBdr>
        <w:top w:val="none" w:sz="0" w:space="0" w:color="auto"/>
        <w:left w:val="none" w:sz="0" w:space="0" w:color="auto"/>
        <w:bottom w:val="none" w:sz="0" w:space="0" w:color="auto"/>
        <w:right w:val="none" w:sz="0" w:space="0" w:color="auto"/>
      </w:divBdr>
    </w:div>
    <w:div w:id="910846468">
      <w:bodyDiv w:val="1"/>
      <w:marLeft w:val="0"/>
      <w:marRight w:val="0"/>
      <w:marTop w:val="0"/>
      <w:marBottom w:val="0"/>
      <w:divBdr>
        <w:top w:val="none" w:sz="0" w:space="0" w:color="auto"/>
        <w:left w:val="none" w:sz="0" w:space="0" w:color="auto"/>
        <w:bottom w:val="none" w:sz="0" w:space="0" w:color="auto"/>
        <w:right w:val="none" w:sz="0" w:space="0" w:color="auto"/>
      </w:divBdr>
    </w:div>
    <w:div w:id="914240207">
      <w:bodyDiv w:val="1"/>
      <w:marLeft w:val="0"/>
      <w:marRight w:val="0"/>
      <w:marTop w:val="0"/>
      <w:marBottom w:val="0"/>
      <w:divBdr>
        <w:top w:val="none" w:sz="0" w:space="0" w:color="auto"/>
        <w:left w:val="none" w:sz="0" w:space="0" w:color="auto"/>
        <w:bottom w:val="none" w:sz="0" w:space="0" w:color="auto"/>
        <w:right w:val="none" w:sz="0" w:space="0" w:color="auto"/>
      </w:divBdr>
      <w:divsChild>
        <w:div w:id="1190491783">
          <w:marLeft w:val="0"/>
          <w:marRight w:val="0"/>
          <w:marTop w:val="0"/>
          <w:marBottom w:val="0"/>
          <w:divBdr>
            <w:top w:val="none" w:sz="0" w:space="0" w:color="auto"/>
            <w:left w:val="none" w:sz="0" w:space="0" w:color="auto"/>
            <w:bottom w:val="none" w:sz="0" w:space="0" w:color="auto"/>
            <w:right w:val="none" w:sz="0" w:space="0" w:color="auto"/>
          </w:divBdr>
          <w:divsChild>
            <w:div w:id="770508962">
              <w:marLeft w:val="0"/>
              <w:marRight w:val="0"/>
              <w:marTop w:val="0"/>
              <w:marBottom w:val="0"/>
              <w:divBdr>
                <w:top w:val="none" w:sz="0" w:space="0" w:color="auto"/>
                <w:left w:val="none" w:sz="0" w:space="0" w:color="auto"/>
                <w:bottom w:val="none" w:sz="0" w:space="0" w:color="auto"/>
                <w:right w:val="none" w:sz="0" w:space="0" w:color="auto"/>
              </w:divBdr>
              <w:divsChild>
                <w:div w:id="1627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498">
      <w:bodyDiv w:val="1"/>
      <w:marLeft w:val="0"/>
      <w:marRight w:val="0"/>
      <w:marTop w:val="0"/>
      <w:marBottom w:val="0"/>
      <w:divBdr>
        <w:top w:val="none" w:sz="0" w:space="0" w:color="auto"/>
        <w:left w:val="none" w:sz="0" w:space="0" w:color="auto"/>
        <w:bottom w:val="none" w:sz="0" w:space="0" w:color="auto"/>
        <w:right w:val="none" w:sz="0" w:space="0" w:color="auto"/>
      </w:divBdr>
    </w:div>
    <w:div w:id="1135374373">
      <w:bodyDiv w:val="1"/>
      <w:marLeft w:val="0"/>
      <w:marRight w:val="0"/>
      <w:marTop w:val="0"/>
      <w:marBottom w:val="0"/>
      <w:divBdr>
        <w:top w:val="none" w:sz="0" w:space="0" w:color="auto"/>
        <w:left w:val="none" w:sz="0" w:space="0" w:color="auto"/>
        <w:bottom w:val="none" w:sz="0" w:space="0" w:color="auto"/>
        <w:right w:val="none" w:sz="0" w:space="0" w:color="auto"/>
      </w:divBdr>
      <w:divsChild>
        <w:div w:id="2010986298">
          <w:marLeft w:val="0"/>
          <w:marRight w:val="0"/>
          <w:marTop w:val="0"/>
          <w:marBottom w:val="0"/>
          <w:divBdr>
            <w:top w:val="none" w:sz="0" w:space="0" w:color="auto"/>
            <w:left w:val="none" w:sz="0" w:space="0" w:color="auto"/>
            <w:bottom w:val="none" w:sz="0" w:space="0" w:color="auto"/>
            <w:right w:val="none" w:sz="0" w:space="0" w:color="auto"/>
          </w:divBdr>
          <w:divsChild>
            <w:div w:id="1044208723">
              <w:marLeft w:val="0"/>
              <w:marRight w:val="0"/>
              <w:marTop w:val="0"/>
              <w:marBottom w:val="0"/>
              <w:divBdr>
                <w:top w:val="none" w:sz="0" w:space="0" w:color="auto"/>
                <w:left w:val="none" w:sz="0" w:space="0" w:color="auto"/>
                <w:bottom w:val="none" w:sz="0" w:space="0" w:color="auto"/>
                <w:right w:val="none" w:sz="0" w:space="0" w:color="auto"/>
              </w:divBdr>
              <w:divsChild>
                <w:div w:id="5176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5869">
      <w:bodyDiv w:val="1"/>
      <w:marLeft w:val="0"/>
      <w:marRight w:val="0"/>
      <w:marTop w:val="0"/>
      <w:marBottom w:val="0"/>
      <w:divBdr>
        <w:top w:val="none" w:sz="0" w:space="0" w:color="auto"/>
        <w:left w:val="none" w:sz="0" w:space="0" w:color="auto"/>
        <w:bottom w:val="none" w:sz="0" w:space="0" w:color="auto"/>
        <w:right w:val="none" w:sz="0" w:space="0" w:color="auto"/>
      </w:divBdr>
      <w:divsChild>
        <w:div w:id="1367171422">
          <w:marLeft w:val="0"/>
          <w:marRight w:val="0"/>
          <w:marTop w:val="0"/>
          <w:marBottom w:val="0"/>
          <w:divBdr>
            <w:top w:val="none" w:sz="0" w:space="0" w:color="auto"/>
            <w:left w:val="none" w:sz="0" w:space="0" w:color="auto"/>
            <w:bottom w:val="none" w:sz="0" w:space="0" w:color="auto"/>
            <w:right w:val="none" w:sz="0" w:space="0" w:color="auto"/>
          </w:divBdr>
          <w:divsChild>
            <w:div w:id="1038361591">
              <w:marLeft w:val="0"/>
              <w:marRight w:val="0"/>
              <w:marTop w:val="0"/>
              <w:marBottom w:val="0"/>
              <w:divBdr>
                <w:top w:val="none" w:sz="0" w:space="0" w:color="auto"/>
                <w:left w:val="none" w:sz="0" w:space="0" w:color="auto"/>
                <w:bottom w:val="none" w:sz="0" w:space="0" w:color="auto"/>
                <w:right w:val="none" w:sz="0" w:space="0" w:color="auto"/>
              </w:divBdr>
              <w:divsChild>
                <w:div w:id="11841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i.-generelle-reglar/-9-8-fravarsgrense-i-vidaregaande-sko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dir.no/regelverk-og-tilsyn/skole-og-opplaring/rundskriv-om-fravarsgrens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bo.org/programmes/diploma-programme/assessment-and-ex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mordnaopptak.no/info/utenlandsk_utdanning/ib/opptakskrav/"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birkeland/Downloads/Vardafjell_brevmal_farger_engelsk-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DE2ED3AB850B4584799F33439D2DB8" ma:contentTypeVersion="8" ma:contentTypeDescription="Opprett et nytt dokument." ma:contentTypeScope="" ma:versionID="e7479cf7fbbc7bad787322d95e283ffb">
  <xsd:schema xmlns:xsd="http://www.w3.org/2001/XMLSchema" xmlns:xs="http://www.w3.org/2001/XMLSchema" xmlns:p="http://schemas.microsoft.com/office/2006/metadata/properties" xmlns:ns2="b5807d5e-4728-441e-9c87-046d84eb95bd" xmlns:ns3="e79f6347-a27b-460e-b3b8-cd0e23648a6f" targetNamespace="http://schemas.microsoft.com/office/2006/metadata/properties" ma:root="true" ma:fieldsID="3d9ee43304a8b478dd98154f5c49f410" ns2:_="" ns3:_="">
    <xsd:import namespace="b5807d5e-4728-441e-9c87-046d84eb95bd"/>
    <xsd:import namespace="e79f6347-a27b-460e-b3b8-cd0e23648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07d5e-4728-441e-9c87-046d84eb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6347-a27b-460e-b3b8-cd0e23648a6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02437-50B5-489F-9CA2-538679DFC766}">
  <ds:schemaRefs>
    <ds:schemaRef ds:uri="http://schemas.microsoft.com/sharepoint/v3/contenttype/forms"/>
  </ds:schemaRefs>
</ds:datastoreItem>
</file>

<file path=customXml/itemProps2.xml><?xml version="1.0" encoding="utf-8"?>
<ds:datastoreItem xmlns:ds="http://schemas.openxmlformats.org/officeDocument/2006/customXml" ds:itemID="{9293A069-8DDA-4BE1-AC9F-995C33BB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07d5e-4728-441e-9c87-046d84eb95bd"/>
    <ds:schemaRef ds:uri="e79f6347-a27b-460e-b3b8-cd0e2364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FF1F3-0FFF-4702-AA61-5101E76AFC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Vardafjell_brevmal_farger_engelsk-3.dotx</Template>
  <TotalTime>105</TotalTime>
  <Pages>8</Pages>
  <Words>2478</Words>
  <Characters>13135</Characters>
  <Application>Microsoft Office Word</Application>
  <DocSecurity>0</DocSecurity>
  <Lines>109</Lines>
  <Paragraphs>31</Paragraphs>
  <ScaleCrop>false</ScaleCrop>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 Gilje Birkeland</dc:creator>
  <cp:keywords/>
  <dc:description/>
  <cp:lastModifiedBy>Gro Torill Nypan</cp:lastModifiedBy>
  <cp:revision>106</cp:revision>
  <cp:lastPrinted>2023-02-14T08:08:00Z</cp:lastPrinted>
  <dcterms:created xsi:type="dcterms:W3CDTF">2023-02-14T08:58:00Z</dcterms:created>
  <dcterms:modified xsi:type="dcterms:W3CDTF">2025-01-08T12:04:00Z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0x010100A7DE2ED3AB850B4584799F33439D2DB8</vt:lpwstr>
  </property>
</Properties>
</file>